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85" w:rsidRDefault="00407285" w:rsidP="00407285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5803"/>
        <w:gridCol w:w="2268"/>
      </w:tblGrid>
      <w:tr w:rsidR="0012780B" w:rsidTr="0012780B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561" w:type="dxa"/>
            <w:vAlign w:val="center"/>
          </w:tcPr>
          <w:p w:rsidR="0012780B" w:rsidRPr="00D61F5D" w:rsidRDefault="0012780B" w:rsidP="004A08D0">
            <w:pPr>
              <w:pStyle w:val="Cabealho"/>
              <w:rPr>
                <w:lang w:val="it-IT"/>
              </w:rPr>
            </w:pPr>
            <w:r w:rsidRPr="00D61F5D">
              <w:rPr>
                <w:lang w:val="it-IT"/>
              </w:rPr>
              <w:t xml:space="preserve">Contrato: </w:t>
            </w:r>
          </w:p>
        </w:tc>
        <w:tc>
          <w:tcPr>
            <w:tcW w:w="5803" w:type="dxa"/>
          </w:tcPr>
          <w:p w:rsidR="0012780B" w:rsidRPr="00D61F5D" w:rsidRDefault="0012780B" w:rsidP="004A08D0">
            <w:pPr>
              <w:pStyle w:val="Cabealho"/>
            </w:pPr>
            <w:r w:rsidRPr="00D61F5D">
              <w:t xml:space="preserve">Instrutor (es): </w:t>
            </w:r>
          </w:p>
        </w:tc>
        <w:tc>
          <w:tcPr>
            <w:tcW w:w="2268" w:type="dxa"/>
          </w:tcPr>
          <w:p w:rsidR="0012780B" w:rsidRPr="00D61F5D" w:rsidRDefault="0012780B" w:rsidP="004A08D0">
            <w:pPr>
              <w:pStyle w:val="Cabealho"/>
            </w:pPr>
            <w:r w:rsidRPr="00D61F5D">
              <w:t>Nota:</w:t>
            </w:r>
          </w:p>
        </w:tc>
      </w:tr>
      <w:tr w:rsidR="0012780B" w:rsidTr="0012780B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61" w:type="dxa"/>
            <w:vAlign w:val="center"/>
          </w:tcPr>
          <w:p w:rsidR="0012780B" w:rsidRPr="00D61F5D" w:rsidRDefault="0012780B" w:rsidP="004A08D0">
            <w:pPr>
              <w:pStyle w:val="Cabealho"/>
            </w:pPr>
            <w:r w:rsidRPr="00D61F5D">
              <w:t>Data:      /      /</w:t>
            </w:r>
          </w:p>
        </w:tc>
        <w:tc>
          <w:tcPr>
            <w:tcW w:w="8071" w:type="dxa"/>
            <w:gridSpan w:val="2"/>
          </w:tcPr>
          <w:p w:rsidR="0012780B" w:rsidRPr="00D61F5D" w:rsidRDefault="0012780B" w:rsidP="004A08D0">
            <w:pPr>
              <w:pStyle w:val="Cabealho"/>
            </w:pPr>
            <w:r w:rsidRPr="00D61F5D">
              <w:t>Funcionário(a):</w:t>
            </w:r>
          </w:p>
          <w:p w:rsidR="0012780B" w:rsidRPr="00D61F5D" w:rsidRDefault="0012780B" w:rsidP="004A08D0">
            <w:pPr>
              <w:pStyle w:val="Cabealho"/>
            </w:pPr>
          </w:p>
        </w:tc>
      </w:tr>
    </w:tbl>
    <w:p w:rsidR="00E56555" w:rsidRDefault="00E56555" w:rsidP="00407285">
      <w:pPr>
        <w:rPr>
          <w:rFonts w:ascii="Arial" w:hAnsi="Arial" w:cs="Arial"/>
          <w:b/>
          <w:bCs/>
          <w:sz w:val="20"/>
          <w:szCs w:val="20"/>
        </w:rPr>
      </w:pPr>
    </w:p>
    <w:p w:rsidR="0012780B" w:rsidRDefault="0012780B" w:rsidP="00407285">
      <w:pPr>
        <w:rPr>
          <w:rFonts w:ascii="Arial" w:hAnsi="Arial" w:cs="Arial"/>
          <w:b/>
          <w:bCs/>
          <w:sz w:val="20"/>
          <w:szCs w:val="20"/>
        </w:rPr>
      </w:pPr>
    </w:p>
    <w:p w:rsidR="00407285" w:rsidRDefault="00407285" w:rsidP="0040728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 do teste:</w:t>
      </w:r>
    </w:p>
    <w:p w:rsidR="00407285" w:rsidRDefault="00407285" w:rsidP="004072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Avaliar o entendimento das pessoas sobre </w:t>
      </w:r>
      <w:r w:rsidR="00DB27D7">
        <w:rPr>
          <w:rFonts w:ascii="Arial" w:hAnsi="Arial" w:cs="Arial"/>
          <w:sz w:val="20"/>
          <w:szCs w:val="20"/>
        </w:rPr>
        <w:t>atividades em proximidade de instalações elétricas.</w:t>
      </w:r>
    </w:p>
    <w:p w:rsidR="00407285" w:rsidRDefault="00407285" w:rsidP="00407285">
      <w:pPr>
        <w:spacing w:line="360" w:lineRule="auto"/>
        <w:ind w:left="707" w:firstLine="709"/>
        <w:rPr>
          <w:rFonts w:ascii="Arial" w:hAnsi="Arial" w:cs="Arial"/>
          <w:sz w:val="20"/>
          <w:szCs w:val="2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5245"/>
      </w:tblGrid>
      <w:tr w:rsidR="007E5DAF" w:rsidTr="007C4E9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F" w:rsidRDefault="007E5DAF" w:rsidP="007E5D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 A NR 10 se aplica as fases de geração, transmissão distribuição e consumo de energia elétrica?</w:t>
            </w:r>
          </w:p>
          <w:p w:rsidR="007E5DAF" w:rsidRDefault="007E5DAF" w:rsidP="007E5DA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(    ) Sim;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 (    ) Não.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AF" w:rsidRDefault="007C4E91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7E5DAF">
              <w:rPr>
                <w:rFonts w:ascii="Arial" w:hAnsi="Arial" w:cs="Arial"/>
                <w:b/>
                <w:color w:val="000000"/>
                <w:sz w:val="20"/>
                <w:szCs w:val="20"/>
              </w:rPr>
              <w:t>. Qual a conduta imediata adotada no atendimento a uma vítima de choque elétrico?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Verificar se ela está respirando;</w:t>
            </w:r>
          </w:p>
          <w:p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 w:rsidR="007C4E9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ealizar o transporte da vítima para um local seguro;</w:t>
            </w:r>
          </w:p>
          <w:p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 w:rsidR="007C4E91">
              <w:rPr>
                <w:rFonts w:ascii="Arial" w:hAnsi="Arial" w:cs="Arial"/>
                <w:color w:val="000000"/>
                <w:sz w:val="20"/>
                <w:szCs w:val="20"/>
              </w:rPr>
              <w:t>Desativar a eletricidade do local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 w:rsidR="007C4E91">
              <w:rPr>
                <w:rFonts w:ascii="Arial" w:hAnsi="Arial" w:cs="Arial"/>
                <w:color w:val="000000"/>
                <w:sz w:val="20"/>
                <w:szCs w:val="20"/>
              </w:rPr>
              <w:t>Todas as alternativas estão erradas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E5DAF" w:rsidRDefault="007E5DAF" w:rsidP="007E5DAF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Todas as alternativas </w:t>
            </w:r>
            <w:r w:rsidR="007C4E91">
              <w:rPr>
                <w:rFonts w:ascii="Arial" w:hAnsi="Arial" w:cs="Arial"/>
                <w:color w:val="000000"/>
                <w:sz w:val="20"/>
                <w:szCs w:val="20"/>
              </w:rPr>
              <w:t>estão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corretas;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DAF" w:rsidTr="007C4E9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F" w:rsidRDefault="007E5DAF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2. </w:t>
            </w:r>
            <w:r w:rsidRPr="00B14CA8">
              <w:rPr>
                <w:rFonts w:ascii="Arial" w:hAnsi="Arial" w:cs="Arial"/>
                <w:b/>
                <w:color w:val="000000"/>
                <w:sz w:val="20"/>
                <w:szCs w:val="20"/>
              </w:rPr>
              <w:t>As áreas com instalações e serviços em eletricidade devem ser sinalizadas conforme diz a NR 32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7E5DAF" w:rsidRPr="00B14CA8" w:rsidRDefault="007E5DAF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(    ) Verdadeiro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 (    ) Falso.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7. O extintor de classe “A” serve para pagar princípios de incêndio classe “C”?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(    ) Sim;</w:t>
            </w:r>
          </w:p>
          <w:p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 (    ) Não.</w:t>
            </w:r>
          </w:p>
          <w:p w:rsidR="007C4E91" w:rsidRDefault="007C4E91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DAF" w:rsidTr="007C4E9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F" w:rsidRDefault="007E5DAF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 Qual a Validade do Curso de NR 10?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6 meses;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 2 anos;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 1 anos;</w:t>
            </w:r>
          </w:p>
          <w:p w:rsidR="007E5DAF" w:rsidRDefault="007E5DAF" w:rsidP="007E5DAF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 5 anos;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AF" w:rsidRDefault="007C4E91" w:rsidP="007E5DAF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7E5DA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 que é o direito de recusa?</w:t>
            </w:r>
          </w:p>
          <w:p w:rsidR="007E5DAF" w:rsidRDefault="007E5DAF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4E91" w:rsidTr="007C4E9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 Você toma um choque elétrico ao encostar em um andaime que está em contato com um cabo elétrico danificado, o choque foi por contato direto ou indireto?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9. Qual o extintor </w:t>
            </w:r>
            <w:r w:rsidR="00285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ideal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para </w:t>
            </w:r>
            <w:r w:rsidR="00285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apagar um princípio de incêndio de classe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“C”?</w:t>
            </w:r>
          </w:p>
          <w:p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Água Pressurizada;</w:t>
            </w:r>
          </w:p>
          <w:p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b)  </w:t>
            </w:r>
            <w:r w:rsidR="0090607D">
              <w:rPr>
                <w:rFonts w:ascii="Arial" w:hAnsi="Arial" w:cs="Arial"/>
                <w:color w:val="000000"/>
                <w:sz w:val="20"/>
                <w:szCs w:val="20"/>
              </w:rPr>
              <w:t>Halogenado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c)  CO²;</w:t>
            </w:r>
          </w:p>
          <w:p w:rsidR="007C4E91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d)  Pó Químico BC;</w:t>
            </w:r>
          </w:p>
        </w:tc>
      </w:tr>
      <w:tr w:rsidR="007C4E91" w:rsidTr="00DE6FF6">
        <w:trPr>
          <w:trHeight w:val="188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5. Posso acessar uma subestação para realizar serviços </w:t>
            </w:r>
            <w:r w:rsidR="00123969">
              <w:rPr>
                <w:rFonts w:ascii="Arial" w:hAnsi="Arial" w:cs="Arial"/>
                <w:b/>
                <w:color w:val="000000"/>
                <w:sz w:val="20"/>
                <w:szCs w:val="20"/>
              </w:rPr>
              <w:t>em proximidade sem acompanhamento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?</w:t>
            </w:r>
          </w:p>
          <w:p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(    ) Sim;</w:t>
            </w:r>
          </w:p>
          <w:p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 (    ) Não.</w:t>
            </w:r>
          </w:p>
          <w:p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91" w:rsidRDefault="007C4E91" w:rsidP="007C4E9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10. </w:t>
            </w:r>
            <w:r w:rsidR="00285865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corpo humano é um condutor de eletricidade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a)  (    ) Verdadeiro</w:t>
            </w:r>
          </w:p>
          <w:p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865" w:rsidRDefault="00285865" w:rsidP="00285865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b)  (    ) Falso.</w:t>
            </w:r>
          </w:p>
          <w:p w:rsidR="007C4E91" w:rsidRDefault="007C4E91" w:rsidP="007C4E9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6FF6" w:rsidRDefault="00DE6FF6" w:rsidP="00DE6FF6">
      <w:pPr>
        <w:jc w:val="right"/>
        <w:rPr>
          <w:rFonts w:ascii="Arial" w:hAnsi="Arial" w:cs="Arial"/>
        </w:rPr>
      </w:pPr>
    </w:p>
    <w:p w:rsidR="00DE6FF6" w:rsidRDefault="00DE6FF6" w:rsidP="00DE6FF6">
      <w:pPr>
        <w:jc w:val="right"/>
        <w:rPr>
          <w:rFonts w:ascii="Arial" w:hAnsi="Arial" w:cs="Arial"/>
        </w:rPr>
      </w:pPr>
    </w:p>
    <w:p w:rsidR="00DE6FF6" w:rsidRDefault="00DE6FF6" w:rsidP="00DE6FF6">
      <w:pPr>
        <w:jc w:val="right"/>
        <w:rPr>
          <w:rFonts w:ascii="Arial" w:hAnsi="Arial" w:cs="Arial"/>
        </w:rPr>
      </w:pPr>
      <w:bookmarkStart w:id="0" w:name="_GoBack"/>
    </w:p>
    <w:bookmarkEnd w:id="0"/>
    <w:p w:rsidR="00DE6FF6" w:rsidRPr="00DE6FF6" w:rsidRDefault="00DE6FF6" w:rsidP="00DE6FF6">
      <w:pPr>
        <w:jc w:val="right"/>
        <w:rPr>
          <w:rFonts w:ascii="Arial" w:hAnsi="Arial" w:cs="Arial"/>
          <w:sz w:val="16"/>
          <w:szCs w:val="16"/>
        </w:rPr>
      </w:pPr>
      <w:r w:rsidRPr="00EE6321">
        <w:rPr>
          <w:rFonts w:ascii="Arial" w:hAnsi="Arial" w:cs="Arial"/>
        </w:rPr>
        <w:t>Assinatura do Fun</w:t>
      </w:r>
      <w:r>
        <w:rPr>
          <w:rFonts w:ascii="Arial" w:hAnsi="Arial" w:cs="Arial"/>
        </w:rPr>
        <w:t>cionário: _____________</w:t>
      </w:r>
      <w:r w:rsidRPr="00EE6321">
        <w:rPr>
          <w:rFonts w:ascii="Arial" w:hAnsi="Arial" w:cs="Arial"/>
        </w:rPr>
        <w:t>___________________________</w:t>
      </w:r>
    </w:p>
    <w:p w:rsidR="00DE6FF6" w:rsidRDefault="00DE6FF6"/>
    <w:sectPr w:rsidR="00DE6FF6" w:rsidSect="00DE6FF6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0B" w:rsidRDefault="0012780B" w:rsidP="0012780B">
      <w:r>
        <w:separator/>
      </w:r>
    </w:p>
  </w:endnote>
  <w:endnote w:type="continuationSeparator" w:id="0">
    <w:p w:rsidR="0012780B" w:rsidRDefault="0012780B" w:rsidP="00127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0B" w:rsidRDefault="0012780B" w:rsidP="0012780B">
      <w:r>
        <w:separator/>
      </w:r>
    </w:p>
  </w:footnote>
  <w:footnote w:type="continuationSeparator" w:id="0">
    <w:p w:rsidR="0012780B" w:rsidRDefault="0012780B" w:rsidP="00127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3"/>
      <w:gridCol w:w="5811"/>
      <w:gridCol w:w="2268"/>
    </w:tblGrid>
    <w:tr w:rsidR="0012780B" w:rsidTr="0012780B">
      <w:trPr>
        <w:trHeight w:val="416"/>
      </w:trPr>
      <w:tc>
        <w:tcPr>
          <w:tcW w:w="25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780B" w:rsidRDefault="0012780B" w:rsidP="0012780B">
          <w:pPr>
            <w:spacing w:line="288" w:lineRule="auto"/>
            <w:jc w:val="both"/>
          </w:pPr>
        </w:p>
        <w:p w:rsidR="0012780B" w:rsidRDefault="0012780B" w:rsidP="0012780B">
          <w:pPr>
            <w:spacing w:line="288" w:lineRule="auto"/>
            <w:jc w:val="both"/>
          </w:pPr>
          <w:r>
            <w:object w:dxaOrig="2220" w:dyaOrig="5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111pt;height:26.25pt" o:ole="">
                <v:imagedata r:id="rId1" o:title=""/>
              </v:shape>
              <o:OLEObject Type="Embed" ProgID="CorelDRAW.Graphic.13" ShapeID="_x0000_i1043" DrawAspect="Content" ObjectID="_1674480454" r:id="rId2"/>
            </w:object>
          </w:r>
        </w:p>
        <w:p w:rsidR="0012780B" w:rsidRDefault="0012780B" w:rsidP="0012780B">
          <w:pPr>
            <w:spacing w:line="288" w:lineRule="auto"/>
            <w:jc w:val="both"/>
            <w:rPr>
              <w:rFonts w:ascii="Verdana" w:hAnsi="Verdana"/>
              <w:sz w:val="18"/>
              <w:szCs w:val="18"/>
            </w:rPr>
          </w:pP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2780B" w:rsidRDefault="0012780B" w:rsidP="0012780B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PROVA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780B" w:rsidRDefault="0012780B" w:rsidP="0012780B">
          <w:pPr>
            <w:spacing w:line="288" w:lineRule="auto"/>
            <w:jc w:val="both"/>
            <w:rPr>
              <w:rFonts w:ascii="Verdana" w:hAnsi="Verdana"/>
              <w:b/>
              <w:sz w:val="18"/>
              <w:szCs w:val="18"/>
            </w:rPr>
          </w:pPr>
        </w:p>
        <w:p w:rsidR="0012780B" w:rsidRDefault="0012780B" w:rsidP="0012780B">
          <w:pPr>
            <w:spacing w:line="288" w:lineRule="auto"/>
            <w:jc w:val="both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NR 10</w:t>
          </w:r>
        </w:p>
        <w:p w:rsidR="0012780B" w:rsidRDefault="0012780B" w:rsidP="0012780B">
          <w:pPr>
            <w:spacing w:line="288" w:lineRule="auto"/>
            <w:jc w:val="both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REVISÃO:00</w:t>
          </w:r>
        </w:p>
      </w:tc>
    </w:tr>
    <w:tr w:rsidR="0012780B" w:rsidTr="0012780B">
      <w:trPr>
        <w:trHeight w:val="7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780B" w:rsidRDefault="0012780B" w:rsidP="0012780B">
          <w:pPr>
            <w:rPr>
              <w:rFonts w:ascii="Verdana" w:hAnsi="Verdana"/>
              <w:sz w:val="18"/>
              <w:szCs w:val="18"/>
            </w:rPr>
          </w:pPr>
        </w:p>
      </w:tc>
      <w:tc>
        <w:tcPr>
          <w:tcW w:w="58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780B" w:rsidRDefault="0012780B" w:rsidP="0012780B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:rsidR="0012780B" w:rsidRDefault="0012780B" w:rsidP="0012780B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TREINAMENTO FORMAL NR 10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2780B" w:rsidRDefault="0012780B" w:rsidP="0012780B">
          <w:pPr>
            <w:rPr>
              <w:rFonts w:ascii="Verdana" w:hAnsi="Verdana"/>
              <w:b/>
              <w:sz w:val="18"/>
              <w:szCs w:val="18"/>
            </w:rPr>
          </w:pPr>
        </w:p>
      </w:tc>
    </w:tr>
  </w:tbl>
  <w:p w:rsidR="0012780B" w:rsidRDefault="001278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F32"/>
    <w:multiLevelType w:val="hybridMultilevel"/>
    <w:tmpl w:val="209202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85"/>
    <w:rsid w:val="00123969"/>
    <w:rsid w:val="0012780B"/>
    <w:rsid w:val="002258AC"/>
    <w:rsid w:val="00285865"/>
    <w:rsid w:val="003F620A"/>
    <w:rsid w:val="00407285"/>
    <w:rsid w:val="00460290"/>
    <w:rsid w:val="00622D6E"/>
    <w:rsid w:val="007C4E91"/>
    <w:rsid w:val="007E5DAF"/>
    <w:rsid w:val="00867C5A"/>
    <w:rsid w:val="0090607D"/>
    <w:rsid w:val="00AD7CA1"/>
    <w:rsid w:val="00B14CA8"/>
    <w:rsid w:val="00BB078D"/>
    <w:rsid w:val="00C827A1"/>
    <w:rsid w:val="00D84DE2"/>
    <w:rsid w:val="00DB27D7"/>
    <w:rsid w:val="00DE4471"/>
    <w:rsid w:val="00DE6FF6"/>
    <w:rsid w:val="00E56555"/>
    <w:rsid w:val="00F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4F5D07B-7017-47FE-9930-6EBFD4D6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65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7C5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C5A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278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78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78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78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Braskem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JEANDERSON GONCALVES DE SOUZA</dc:creator>
  <cp:lastModifiedBy>Risoterm</cp:lastModifiedBy>
  <cp:revision>3</cp:revision>
  <cp:lastPrinted>2017-02-10T17:51:00Z</cp:lastPrinted>
  <dcterms:created xsi:type="dcterms:W3CDTF">2021-02-10T18:40:00Z</dcterms:created>
  <dcterms:modified xsi:type="dcterms:W3CDTF">2021-02-10T18:41:00Z</dcterms:modified>
</cp:coreProperties>
</file>