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1837590E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0C02D8">
        <w:rPr>
          <w:spacing w:val="-3"/>
        </w:rPr>
        <w:t>08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0C02D8">
        <w:rPr>
          <w:spacing w:val="-3"/>
        </w:rPr>
        <w:t>Abril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15CC0E9B" w:rsidR="00121DE9" w:rsidRDefault="000C02D8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ULTRACARGO</w:t>
      </w:r>
    </w:p>
    <w:p w14:paraId="2DCEFF6F" w14:textId="77777777" w:rsidR="000C02D8" w:rsidRDefault="000C02D8" w:rsidP="00CF7499">
      <w:pPr>
        <w:pStyle w:val="Corpodetexto"/>
        <w:spacing w:before="1"/>
        <w:ind w:firstLine="993"/>
      </w:pPr>
      <w:r w:rsidRPr="000C02D8">
        <w:t>Via Matoim, s/nº Porto de Aratu</w:t>
      </w:r>
      <w:r w:rsidRPr="000C02D8">
        <w:br/>
      </w:r>
      <w:r>
        <w:t xml:space="preserve">                    </w:t>
      </w:r>
      <w:r w:rsidRPr="000C02D8">
        <w:t xml:space="preserve">Cep: 43813-000 </w:t>
      </w:r>
    </w:p>
    <w:p w14:paraId="5E3D635D" w14:textId="3EF3E618" w:rsidR="009C4BCD" w:rsidRDefault="000C02D8" w:rsidP="00CF7499">
      <w:pPr>
        <w:pStyle w:val="Corpodetexto"/>
        <w:spacing w:before="1"/>
        <w:ind w:firstLine="993"/>
      </w:pPr>
      <w:r w:rsidRPr="000C02D8">
        <w:t xml:space="preserve">Candeias - </w:t>
      </w:r>
      <w:r>
        <w:t>BA</w:t>
      </w:r>
    </w:p>
    <w:p w14:paraId="7A379025" w14:textId="44627DEC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0C02D8">
        <w:rPr>
          <w:u w:val="single"/>
        </w:rPr>
        <w:t xml:space="preserve">Naidson </w:t>
      </w:r>
      <w:r w:rsidR="00575754">
        <w:rPr>
          <w:u w:val="single"/>
        </w:rPr>
        <w:t>de Jesus / André Bitencurd</w:t>
      </w:r>
    </w:p>
    <w:p w14:paraId="7419BD79" w14:textId="4BE2BF98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 w:rsidR="009C5390">
        <w:rPr>
          <w:b/>
          <w:spacing w:val="42"/>
          <w:u w:val="single"/>
        </w:rPr>
        <w:t xml:space="preserve"> </w:t>
      </w:r>
      <w:r w:rsidR="00CF7499" w:rsidRPr="00CF7499">
        <w:rPr>
          <w:u w:val="single"/>
        </w:rPr>
        <w:t>Re</w:t>
      </w:r>
      <w:r w:rsidR="000C02D8">
        <w:rPr>
          <w:u w:val="single"/>
        </w:rPr>
        <w:t>paro no isolamento térmico e refratário GV-5001</w:t>
      </w:r>
      <w:r w:rsidR="00CF7499" w:rsidRPr="00CF7499">
        <w:rPr>
          <w:u w:val="single"/>
        </w:rPr>
        <w:t xml:space="preserve"> 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5F220F24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PC‐</w:t>
      </w:r>
      <w:r w:rsidR="00360F35">
        <w:rPr>
          <w:b/>
        </w:rPr>
        <w:t>1</w:t>
      </w:r>
      <w:r w:rsidR="000C02D8">
        <w:rPr>
          <w:b/>
        </w:rPr>
        <w:t>201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9F7CB2">
        <w:rPr>
          <w:b/>
        </w:rPr>
        <w:t>4</w:t>
      </w:r>
      <w:r w:rsidR="00036182">
        <w:rPr>
          <w:b/>
        </w:rPr>
        <w:t xml:space="preserve"> rev </w:t>
      </w:r>
      <w:r w:rsidR="00A46CB2">
        <w:rPr>
          <w:b/>
        </w:rPr>
        <w:t>0</w:t>
      </w:r>
      <w:r w:rsidR="009F7CB2">
        <w:rPr>
          <w:b/>
        </w:rPr>
        <w:t>0</w:t>
      </w:r>
      <w:r w:rsidR="00036182">
        <w:rPr>
          <w:b/>
        </w:rPr>
        <w:t>.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1C882D31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0C02D8">
        <w:t>ULTRACARGO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0C02D8">
        <w:t>ndeias</w:t>
      </w:r>
      <w:r>
        <w:t xml:space="preserve"> (Ba):</w:t>
      </w:r>
    </w:p>
    <w:p w14:paraId="6D6759CF" w14:textId="77777777" w:rsidR="001F38C8" w:rsidRDefault="001F38C8">
      <w:pPr>
        <w:spacing w:before="189" w:line="276" w:lineRule="auto"/>
        <w:ind w:left="978" w:right="492"/>
        <w:jc w:val="both"/>
      </w:pPr>
    </w:p>
    <w:p w14:paraId="087285BF" w14:textId="4C519F25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05C9BEF2" w14:textId="028C3C8D" w:rsidR="00702495" w:rsidRDefault="000C02D8" w:rsidP="00702495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Fechamento das trincas localizadas no revestimento refratário do cone com manta de fibra cerâmica de alta densidade e </w:t>
      </w:r>
      <w:r w:rsidR="00916C71">
        <w:rPr>
          <w:b w:val="0"/>
          <w:bCs w:val="0"/>
        </w:rPr>
        <w:t xml:space="preserve">aplicação de </w:t>
      </w:r>
      <w:r>
        <w:rPr>
          <w:b w:val="0"/>
          <w:bCs w:val="0"/>
        </w:rPr>
        <w:t>silplate 1300</w:t>
      </w:r>
      <w:r w:rsidR="00916C71">
        <w:rPr>
          <w:b w:val="0"/>
          <w:bCs w:val="0"/>
        </w:rPr>
        <w:t xml:space="preserve"> em 100% da área</w:t>
      </w:r>
      <w:r w:rsidR="00702495" w:rsidRPr="00E7641B">
        <w:t>;</w:t>
      </w:r>
    </w:p>
    <w:p w14:paraId="67781BA7" w14:textId="74D22590" w:rsidR="00702495" w:rsidRDefault="00105F93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Recuperação do isolamento térmico no econimizad</w:t>
      </w:r>
      <w:r w:rsidR="00455EEA">
        <w:rPr>
          <w:b w:val="0"/>
          <w:bCs w:val="0"/>
        </w:rPr>
        <w:t>or apxd 3 m²;</w:t>
      </w:r>
    </w:p>
    <w:p w14:paraId="11B36DCF" w14:textId="747BB98A" w:rsidR="00455EEA" w:rsidRDefault="00455EEA" w:rsidP="00455EEA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Recuperação do isolamento térmico no corpo do equipamentp 4 m²;</w:t>
      </w:r>
    </w:p>
    <w:p w14:paraId="16C00837" w14:textId="77777777" w:rsidR="00830B1E" w:rsidRDefault="00830B1E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7361981E" w14:textId="77777777" w:rsidR="009C4BCD" w:rsidRPr="00702495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15A45F" w14:textId="458A0E7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E84F1D">
        <w:t>ULTRACARGO</w:t>
      </w:r>
      <w:r>
        <w:t>;</w:t>
      </w:r>
    </w:p>
    <w:p w14:paraId="134F9287" w14:textId="77777777" w:rsidR="009C4BCD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lastRenderedPageBreak/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17156939" w14:textId="6E4079FB" w:rsidR="003C601B" w:rsidRPr="003C601B" w:rsidRDefault="00D2433D" w:rsidP="003C601B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</w:t>
      </w:r>
      <w:r w:rsidR="00EA458D">
        <w:t>;</w:t>
      </w:r>
    </w:p>
    <w:p w14:paraId="5E63D271" w14:textId="11D0A593" w:rsidR="00EA458D" w:rsidRPr="00916C71" w:rsidRDefault="00EA458D" w:rsidP="00916C71">
      <w:pPr>
        <w:pStyle w:val="PargrafodaLista"/>
        <w:numPr>
          <w:ilvl w:val="1"/>
          <w:numId w:val="1"/>
        </w:numPr>
        <w:tabs>
          <w:tab w:val="left" w:pos="1985"/>
        </w:tabs>
        <w:spacing w:before="135"/>
        <w:ind w:left="1616" w:hanging="284"/>
        <w:rPr>
          <w:sz w:val="20"/>
        </w:rPr>
      </w:pPr>
      <w:r>
        <w:t>Fornecimento de PGR/PCMSO da Sede Risoterm, o mesmo encontra-se válido e ativo</w:t>
      </w:r>
      <w:r w:rsidR="00916C71">
        <w:t xml:space="preserve"> conforme  tabela abixo:</w:t>
      </w:r>
    </w:p>
    <w:p w14:paraId="3F894E3B" w14:textId="77777777" w:rsidR="00916C71" w:rsidRPr="00916C71" w:rsidRDefault="00916C71" w:rsidP="00916C71">
      <w:pPr>
        <w:tabs>
          <w:tab w:val="left" w:pos="1985"/>
        </w:tabs>
        <w:spacing w:before="135"/>
        <w:rPr>
          <w:sz w:val="10"/>
          <w:szCs w:val="12"/>
        </w:rPr>
      </w:pPr>
    </w:p>
    <w:p w14:paraId="14056D6B" w14:textId="36FB8A1C" w:rsidR="00916C71" w:rsidRPr="00916C71" w:rsidRDefault="00916C71" w:rsidP="00916C71">
      <w:pPr>
        <w:tabs>
          <w:tab w:val="left" w:pos="1985"/>
        </w:tabs>
        <w:spacing w:before="135"/>
        <w:jc w:val="center"/>
        <w:rPr>
          <w:sz w:val="20"/>
        </w:rPr>
      </w:pPr>
      <w:r>
        <w:rPr>
          <w:noProof/>
        </w:rPr>
        <w:drawing>
          <wp:inline distT="0" distB="0" distL="0" distR="0" wp14:anchorId="119ABCA0" wp14:editId="164AC230">
            <wp:extent cx="2518012" cy="6627466"/>
            <wp:effectExtent l="0" t="0" r="0" b="254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FBC9F713-60ED-0819-9303-496DD67317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FBC9F713-60ED-0819-9303-496DD67317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38" cy="666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47256A49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E84F1D">
        <w:t>ULTRCARGO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4B163138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</w:t>
      </w:r>
      <w:r w:rsidR="00702495">
        <w:t>para tijolos e concreto, caso necessário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1A584C03" w14:textId="6E902ADA" w:rsidR="009C4BCD" w:rsidRPr="003C601B" w:rsidRDefault="00D2433D" w:rsidP="00E7641B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</w:t>
      </w:r>
      <w:bookmarkEnd w:id="0"/>
      <w:r w:rsidR="003C601B">
        <w:t>;</w:t>
      </w:r>
    </w:p>
    <w:p w14:paraId="55E95825" w14:textId="5F3867A2" w:rsidR="003C601B" w:rsidRPr="00E7641B" w:rsidRDefault="003C601B" w:rsidP="00E7641B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 xml:space="preserve">      Fornecimento do crachá Codeba caso necessário.</w:t>
      </w:r>
    </w:p>
    <w:p w14:paraId="32F2D3AC" w14:textId="77777777" w:rsidR="001F38C8" w:rsidRPr="009F7CB2" w:rsidRDefault="001F38C8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3DD0C866" w14:textId="77777777" w:rsidR="009C4BCD" w:rsidRDefault="009C4BCD">
      <w:pPr>
        <w:pStyle w:val="Corpodetexto"/>
        <w:rPr>
          <w:sz w:val="20"/>
          <w:szCs w:val="20"/>
        </w:rPr>
      </w:pPr>
    </w:p>
    <w:p w14:paraId="0DA4B73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4"/>
        <w:ind w:hanging="361"/>
      </w:pP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031486E1" w14:textId="77777777" w:rsidR="009C4BCD" w:rsidRPr="009F7CB2" w:rsidRDefault="009C4BCD">
      <w:pPr>
        <w:pStyle w:val="Corpodetexto"/>
        <w:rPr>
          <w:b/>
          <w:sz w:val="18"/>
          <w:szCs w:val="18"/>
        </w:rPr>
      </w:pPr>
    </w:p>
    <w:p w14:paraId="4587226E" w14:textId="23E1DF3D" w:rsidR="009C4BCD" w:rsidRDefault="00D2433D">
      <w:pPr>
        <w:pStyle w:val="Corpodetexto"/>
        <w:spacing w:before="1" w:line="360" w:lineRule="auto"/>
        <w:ind w:left="978" w:right="615"/>
        <w:jc w:val="both"/>
      </w:pPr>
      <w:r>
        <w:t>O pagamento dos serviços será efetuado através de emissão de Boletim de Medição, que deverá ser</w:t>
      </w:r>
      <w:r>
        <w:rPr>
          <w:spacing w:val="-47"/>
        </w:rPr>
        <w:t xml:space="preserve"> </w:t>
      </w:r>
      <w:r>
        <w:t>aprovado pelo cliente ao final dos serviços, e posterior emissão de nota fiscal com vencimento em</w:t>
      </w:r>
      <w:r>
        <w:rPr>
          <w:spacing w:val="1"/>
        </w:rPr>
        <w:t xml:space="preserve"> </w:t>
      </w:r>
      <w:r w:rsidR="00BC2B0C">
        <w:rPr>
          <w:spacing w:val="1"/>
        </w:rPr>
        <w:t>30</w:t>
      </w:r>
      <w:r w:rsidR="00036182">
        <w:rPr>
          <w:spacing w:val="1"/>
        </w:rPr>
        <w:t xml:space="preserve"> dias</w:t>
      </w:r>
      <w:r>
        <w:t>.</w:t>
      </w:r>
    </w:p>
    <w:p w14:paraId="0962EB9E" w14:textId="77777777" w:rsidR="009C4BCD" w:rsidRPr="001844EF" w:rsidRDefault="009C4BCD">
      <w:pPr>
        <w:pStyle w:val="Corpodetexto"/>
        <w:spacing w:before="1"/>
        <w:rPr>
          <w:sz w:val="12"/>
          <w:szCs w:val="10"/>
        </w:rPr>
      </w:pPr>
    </w:p>
    <w:p w14:paraId="32F5B2F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PREÇO</w:t>
      </w:r>
    </w:p>
    <w:p w14:paraId="16E05C4B" w14:textId="77777777" w:rsidR="009C4BCD" w:rsidRDefault="009C4BCD">
      <w:pPr>
        <w:pStyle w:val="Corpodetexto"/>
        <w:spacing w:before="10"/>
        <w:rPr>
          <w:b/>
          <w:sz w:val="21"/>
        </w:rPr>
      </w:pPr>
    </w:p>
    <w:p w14:paraId="195E5458" w14:textId="00CA1B66" w:rsidR="00EA4DDA" w:rsidRPr="003D04B0" w:rsidRDefault="00702495" w:rsidP="00BC2B0C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sz w:val="10"/>
          <w:szCs w:val="10"/>
        </w:rPr>
      </w:pPr>
      <w:r>
        <w:rPr>
          <w:b w:val="0"/>
          <w:bCs w:val="0"/>
        </w:rPr>
        <w:t xml:space="preserve"> </w:t>
      </w:r>
    </w:p>
    <w:p w14:paraId="70A27856" w14:textId="15A6BCEC" w:rsidR="00187D48" w:rsidRDefault="00187D48" w:rsidP="006D182A">
      <w:pPr>
        <w:pStyle w:val="Corpodetexto"/>
        <w:spacing w:line="360" w:lineRule="auto"/>
        <w:ind w:left="993"/>
        <w:jc w:val="both"/>
      </w:pPr>
      <w:r>
        <w:t xml:space="preserve">Nosso valor para os serviços de recomposição de </w:t>
      </w:r>
      <w:r w:rsidR="00BC2B0C">
        <w:t xml:space="preserve">isolamento térmico e </w:t>
      </w:r>
      <w:r w:rsidR="00E7641B">
        <w:t>refratário</w:t>
      </w:r>
      <w:r>
        <w:t xml:space="preserve"> com fornecimento de materiais conforme escopo descrito no </w:t>
      </w:r>
      <w:r w:rsidRPr="007E1BB0">
        <w:rPr>
          <w:b/>
          <w:bCs/>
        </w:rPr>
        <w:t>item 2</w:t>
      </w:r>
      <w:r>
        <w:t xml:space="preserve"> é de </w:t>
      </w:r>
      <w:r w:rsidRPr="00187D48">
        <w:rPr>
          <w:b/>
          <w:bCs/>
        </w:rPr>
        <w:t xml:space="preserve">R$ </w:t>
      </w:r>
      <w:r w:rsidR="00916C71">
        <w:rPr>
          <w:b/>
          <w:bCs/>
        </w:rPr>
        <w:t>22.092,45</w:t>
      </w:r>
      <w:r>
        <w:t xml:space="preserve"> (</w:t>
      </w:r>
      <w:r w:rsidR="00916C71">
        <w:t>Vinte e dois mil, noventa e dois reais e quarenta e cinco</w:t>
      </w:r>
      <w:r w:rsidR="008C30AE">
        <w:t xml:space="preserve"> centavos</w:t>
      </w:r>
      <w:r>
        <w:t>).</w:t>
      </w:r>
    </w:p>
    <w:p w14:paraId="00B25BA5" w14:textId="7E9641CA" w:rsidR="008C30AE" w:rsidRDefault="008C30AE" w:rsidP="00187D48">
      <w:pPr>
        <w:pStyle w:val="Corpodetexto"/>
        <w:spacing w:line="360" w:lineRule="auto"/>
        <w:ind w:left="993"/>
      </w:pPr>
    </w:p>
    <w:p w14:paraId="57309187" w14:textId="77777777" w:rsidR="00916C71" w:rsidRDefault="00916C71" w:rsidP="00187D48">
      <w:pPr>
        <w:pStyle w:val="Corpodetexto"/>
        <w:spacing w:line="360" w:lineRule="auto"/>
        <w:ind w:left="993"/>
      </w:pPr>
    </w:p>
    <w:p w14:paraId="62B7FA77" w14:textId="77777777" w:rsidR="00916C71" w:rsidRDefault="00916C71" w:rsidP="00187D48">
      <w:pPr>
        <w:pStyle w:val="Corpodetexto"/>
        <w:spacing w:line="360" w:lineRule="auto"/>
        <w:ind w:left="993"/>
      </w:pPr>
    </w:p>
    <w:p w14:paraId="605F53C2" w14:textId="77777777" w:rsidR="00916C71" w:rsidRDefault="00916C71" w:rsidP="00187D48">
      <w:pPr>
        <w:pStyle w:val="Corpodetexto"/>
        <w:spacing w:line="360" w:lineRule="auto"/>
        <w:ind w:left="993"/>
      </w:pPr>
    </w:p>
    <w:p w14:paraId="2F2C660A" w14:textId="77777777" w:rsidR="00916C71" w:rsidRDefault="00916C71" w:rsidP="00187D48">
      <w:pPr>
        <w:pStyle w:val="Corpodetexto"/>
        <w:spacing w:line="360" w:lineRule="auto"/>
        <w:ind w:left="993"/>
      </w:pPr>
    </w:p>
    <w:p w14:paraId="7C33D8EF" w14:textId="77777777" w:rsidR="00916C71" w:rsidRDefault="00916C71" w:rsidP="00187D48">
      <w:pPr>
        <w:pStyle w:val="Corpodetexto"/>
        <w:spacing w:line="360" w:lineRule="auto"/>
        <w:ind w:left="993"/>
      </w:pPr>
    </w:p>
    <w:p w14:paraId="2F7D91F6" w14:textId="77777777" w:rsidR="00916C71" w:rsidRDefault="00916C71" w:rsidP="00187D48">
      <w:pPr>
        <w:pStyle w:val="Corpodetexto"/>
        <w:spacing w:line="360" w:lineRule="auto"/>
        <w:ind w:left="993"/>
      </w:pPr>
    </w:p>
    <w:p w14:paraId="08AA65AC" w14:textId="77777777" w:rsidR="00916C71" w:rsidRDefault="00916C71" w:rsidP="00187D48">
      <w:pPr>
        <w:pStyle w:val="Corpodetexto"/>
        <w:spacing w:line="360" w:lineRule="auto"/>
        <w:ind w:left="993"/>
      </w:pPr>
    </w:p>
    <w:p w14:paraId="24D4E186" w14:textId="77777777" w:rsidR="00916C71" w:rsidRDefault="00916C71" w:rsidP="00187D48">
      <w:pPr>
        <w:pStyle w:val="Corpodetexto"/>
        <w:spacing w:line="360" w:lineRule="auto"/>
        <w:ind w:left="993"/>
      </w:pPr>
    </w:p>
    <w:p w14:paraId="487CDABD" w14:textId="77777777" w:rsidR="00916C71" w:rsidRDefault="00916C71" w:rsidP="00187D48">
      <w:pPr>
        <w:pStyle w:val="Corpodetexto"/>
        <w:spacing w:line="360" w:lineRule="auto"/>
        <w:ind w:left="993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 w:rsidP="006D182A">
      <w:pPr>
        <w:pStyle w:val="Corpodetexto"/>
        <w:ind w:left="1338" w:hanging="345"/>
        <w:jc w:val="both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 w:rsidP="006D182A">
      <w:pPr>
        <w:pStyle w:val="Corpodetexto"/>
        <w:spacing w:before="195" w:after="17" w:line="360" w:lineRule="auto"/>
        <w:ind w:left="978" w:right="44"/>
        <w:jc w:val="both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4F74D06C" w14:textId="24058FDA" w:rsidR="006A4EDF" w:rsidRDefault="006A4EDF" w:rsidP="00D563D7">
      <w:pPr>
        <w:jc w:val="center"/>
      </w:pPr>
    </w:p>
    <w:p w14:paraId="046C7065" w14:textId="77777777" w:rsidR="006A4EDF" w:rsidRDefault="006A4EDF" w:rsidP="00D563D7">
      <w:pPr>
        <w:jc w:val="center"/>
      </w:pPr>
    </w:p>
    <w:sectPr w:rsidR="006A4EDF">
      <w:headerReference w:type="default" r:id="rId9"/>
      <w:footerReference w:type="default" r:id="rId10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77956" w14:textId="77777777" w:rsidR="00E6563B" w:rsidRDefault="00E6563B">
      <w:r>
        <w:separator/>
      </w:r>
    </w:p>
  </w:endnote>
  <w:endnote w:type="continuationSeparator" w:id="0">
    <w:p w14:paraId="55AF3079" w14:textId="77777777" w:rsidR="00E6563B" w:rsidRDefault="00E6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BFBA5" w14:textId="77777777" w:rsidR="00E6563B" w:rsidRDefault="00E6563B">
      <w:r>
        <w:separator/>
      </w:r>
    </w:p>
  </w:footnote>
  <w:footnote w:type="continuationSeparator" w:id="0">
    <w:p w14:paraId="295D9007" w14:textId="77777777" w:rsidR="00E6563B" w:rsidRDefault="00E6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460F3E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1.75pt;height:26.35pt;mso-width-percent:0;mso-height-percent:0;mso-width-percent:0;mso-height-percent:0">
                <v:imagedata r:id="rId1" o:title=""/>
              </v:shape>
              <o:OLEObject Type="Embed" ProgID="CorelDRAW.Graphic.13" ShapeID="_x0000_i1025" DrawAspect="Content" ObjectID="_1774089600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7777777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PROPOSTA COMERCIAL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1D26C4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36182"/>
    <w:rsid w:val="000A0287"/>
    <w:rsid w:val="000C02D8"/>
    <w:rsid w:val="000D2011"/>
    <w:rsid w:val="000F49B2"/>
    <w:rsid w:val="00105F93"/>
    <w:rsid w:val="00121DE9"/>
    <w:rsid w:val="00132B8B"/>
    <w:rsid w:val="00156861"/>
    <w:rsid w:val="001844EF"/>
    <w:rsid w:val="00187D48"/>
    <w:rsid w:val="001A085E"/>
    <w:rsid w:val="001D3978"/>
    <w:rsid w:val="001F38C8"/>
    <w:rsid w:val="00255658"/>
    <w:rsid w:val="002A3713"/>
    <w:rsid w:val="002D6BBA"/>
    <w:rsid w:val="0035667C"/>
    <w:rsid w:val="00356913"/>
    <w:rsid w:val="00360F35"/>
    <w:rsid w:val="003B73F3"/>
    <w:rsid w:val="003C601B"/>
    <w:rsid w:val="003D04B0"/>
    <w:rsid w:val="00403FC5"/>
    <w:rsid w:val="00455EEA"/>
    <w:rsid w:val="00460F3E"/>
    <w:rsid w:val="004905D1"/>
    <w:rsid w:val="00490DB9"/>
    <w:rsid w:val="00495FC0"/>
    <w:rsid w:val="004B6B31"/>
    <w:rsid w:val="00575754"/>
    <w:rsid w:val="00583C5A"/>
    <w:rsid w:val="005D5F2C"/>
    <w:rsid w:val="005D6CF3"/>
    <w:rsid w:val="005E55D7"/>
    <w:rsid w:val="0062646E"/>
    <w:rsid w:val="00632F68"/>
    <w:rsid w:val="006961C4"/>
    <w:rsid w:val="006A4EDF"/>
    <w:rsid w:val="006D182A"/>
    <w:rsid w:val="00702495"/>
    <w:rsid w:val="00772EFE"/>
    <w:rsid w:val="0079211D"/>
    <w:rsid w:val="007C6409"/>
    <w:rsid w:val="007E1BB0"/>
    <w:rsid w:val="007F3DE5"/>
    <w:rsid w:val="00830B1E"/>
    <w:rsid w:val="008A16E7"/>
    <w:rsid w:val="008C30AE"/>
    <w:rsid w:val="00916C71"/>
    <w:rsid w:val="009C4BCD"/>
    <w:rsid w:val="009C5279"/>
    <w:rsid w:val="009C5390"/>
    <w:rsid w:val="009F7CB2"/>
    <w:rsid w:val="00A12DB7"/>
    <w:rsid w:val="00A46CB2"/>
    <w:rsid w:val="00A6367C"/>
    <w:rsid w:val="00AB675A"/>
    <w:rsid w:val="00B0228A"/>
    <w:rsid w:val="00B5345B"/>
    <w:rsid w:val="00BC2B0C"/>
    <w:rsid w:val="00BC695A"/>
    <w:rsid w:val="00BC7035"/>
    <w:rsid w:val="00CD3A67"/>
    <w:rsid w:val="00CF7499"/>
    <w:rsid w:val="00D2433D"/>
    <w:rsid w:val="00D5542A"/>
    <w:rsid w:val="00D563D7"/>
    <w:rsid w:val="00DA4402"/>
    <w:rsid w:val="00DA74A9"/>
    <w:rsid w:val="00DD442E"/>
    <w:rsid w:val="00E6563B"/>
    <w:rsid w:val="00E7641B"/>
    <w:rsid w:val="00E84F1D"/>
    <w:rsid w:val="00EA28A4"/>
    <w:rsid w:val="00EA458D"/>
    <w:rsid w:val="00EA4DDA"/>
    <w:rsid w:val="00F778DB"/>
    <w:rsid w:val="00FC4FA4"/>
    <w:rsid w:val="00FD5893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0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  <w:style w:type="character" w:customStyle="1" w:styleId="Ttulo5Char">
    <w:name w:val="Título 5 Char"/>
    <w:basedOn w:val="Fontepargpadro"/>
    <w:link w:val="Ttulo5"/>
    <w:uiPriority w:val="9"/>
    <w:semiHidden/>
    <w:rsid w:val="000C02D8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Risoterm - Gabriel</cp:lastModifiedBy>
  <cp:revision>28</cp:revision>
  <cp:lastPrinted>2024-04-08T16:51:00Z</cp:lastPrinted>
  <dcterms:created xsi:type="dcterms:W3CDTF">2024-01-23T16:52:00Z</dcterms:created>
  <dcterms:modified xsi:type="dcterms:W3CDTF">2024-04-08T16:54:00Z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