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25AB42E7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360208">
        <w:rPr>
          <w:spacing w:val="-3"/>
        </w:rPr>
        <w:t>1</w:t>
      </w:r>
      <w:r w:rsidR="009E0984">
        <w:rPr>
          <w:spacing w:val="-3"/>
        </w:rPr>
        <w:t>8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9E0984">
        <w:rPr>
          <w:spacing w:val="-3"/>
        </w:rPr>
        <w:t xml:space="preserve">Fevereiro 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9F7CB2">
        <w:rPr>
          <w:spacing w:val="-2"/>
        </w:rPr>
        <w:t>4</w:t>
      </w:r>
      <w:r>
        <w:rPr>
          <w:spacing w:val="-2"/>
        </w:rPr>
        <w:t>.</w:t>
      </w:r>
    </w:p>
    <w:p w14:paraId="1CED2BB8" w14:textId="77777777" w:rsidR="009C4BCD" w:rsidRDefault="009C4BCD">
      <w:pPr>
        <w:pStyle w:val="Corpodetexto"/>
        <w:spacing w:before="3"/>
        <w:rPr>
          <w:sz w:val="17"/>
        </w:rPr>
      </w:pPr>
    </w:p>
    <w:p w14:paraId="64EF20BF" w14:textId="77777777" w:rsidR="004D3D61" w:rsidRPr="004D3D61" w:rsidRDefault="004D3D61">
      <w:pPr>
        <w:pStyle w:val="Corpodetexto"/>
        <w:spacing w:before="3"/>
        <w:rPr>
          <w:rFonts w:asciiTheme="minorHAnsi" w:hAnsiTheme="minorHAnsi" w:cstheme="minorHAnsi"/>
          <w:sz w:val="17"/>
        </w:rPr>
      </w:pPr>
    </w:p>
    <w:p w14:paraId="6F6E742B" w14:textId="77777777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bookmarkStart w:id="0" w:name="_Hlk117754298"/>
      <w:r w:rsidRPr="004D3D61">
        <w:rPr>
          <w:rFonts w:asciiTheme="minorHAnsi" w:hAnsiTheme="minorHAnsi" w:cstheme="minorHAnsi"/>
        </w:rPr>
        <w:t>À</w:t>
      </w:r>
    </w:p>
    <w:p w14:paraId="7B6B8AA8" w14:textId="27854E66" w:rsidR="004D3D61" w:rsidRPr="00E96A89" w:rsidRDefault="004D3D61" w:rsidP="004D3D61">
      <w:pPr>
        <w:pStyle w:val="Ttulo"/>
        <w:ind w:left="0"/>
      </w:pPr>
      <w:r w:rsidRPr="004D3D61">
        <w:rPr>
          <w:rFonts w:asciiTheme="minorHAnsi" w:hAnsiTheme="minorHAnsi" w:cstheme="minorHAnsi"/>
          <w:w w:val="95"/>
        </w:rPr>
        <w:t xml:space="preserve">           </w:t>
      </w:r>
      <w:r w:rsidRPr="00A2530D">
        <w:rPr>
          <w:w w:val="95"/>
          <w:sz w:val="28"/>
          <w:szCs w:val="28"/>
        </w:rPr>
        <w:t>TRONOX</w:t>
      </w:r>
      <w:r w:rsidRPr="00A2530D">
        <w:rPr>
          <w:spacing w:val="26"/>
          <w:w w:val="95"/>
          <w:sz w:val="28"/>
          <w:szCs w:val="28"/>
        </w:rPr>
        <w:t xml:space="preserve"> </w:t>
      </w:r>
      <w:r w:rsidRPr="00A2530D">
        <w:rPr>
          <w:w w:val="95"/>
          <w:sz w:val="28"/>
          <w:szCs w:val="28"/>
        </w:rPr>
        <w:t>PIGMENTOS</w:t>
      </w:r>
      <w:r w:rsidRPr="00A2530D">
        <w:rPr>
          <w:spacing w:val="35"/>
          <w:w w:val="95"/>
          <w:sz w:val="28"/>
          <w:szCs w:val="28"/>
        </w:rPr>
        <w:t xml:space="preserve"> </w:t>
      </w:r>
      <w:r w:rsidRPr="00A2530D">
        <w:rPr>
          <w:w w:val="95"/>
          <w:sz w:val="28"/>
          <w:szCs w:val="28"/>
        </w:rPr>
        <w:t>DO</w:t>
      </w:r>
      <w:r w:rsidRPr="00A2530D">
        <w:rPr>
          <w:spacing w:val="17"/>
          <w:w w:val="95"/>
          <w:sz w:val="28"/>
          <w:szCs w:val="28"/>
        </w:rPr>
        <w:t xml:space="preserve"> </w:t>
      </w:r>
      <w:r w:rsidRPr="00A2530D">
        <w:rPr>
          <w:w w:val="95"/>
          <w:sz w:val="28"/>
          <w:szCs w:val="28"/>
        </w:rPr>
        <w:t>BRASIL</w:t>
      </w:r>
      <w:r w:rsidRPr="00A2530D">
        <w:rPr>
          <w:spacing w:val="20"/>
          <w:w w:val="95"/>
          <w:sz w:val="28"/>
          <w:szCs w:val="28"/>
        </w:rPr>
        <w:t xml:space="preserve"> </w:t>
      </w:r>
      <w:r w:rsidRPr="00A2530D">
        <w:rPr>
          <w:w w:val="95"/>
          <w:sz w:val="28"/>
          <w:szCs w:val="28"/>
        </w:rPr>
        <w:t>S.A</w:t>
      </w:r>
    </w:p>
    <w:p w14:paraId="67B34497" w14:textId="401D6C75" w:rsidR="004D3D61" w:rsidRPr="004D3D61" w:rsidRDefault="004D3D61" w:rsidP="004D3D61">
      <w:pPr>
        <w:pStyle w:val="Corpodetexto"/>
        <w:spacing w:line="237" w:lineRule="auto"/>
        <w:ind w:left="720" w:right="5968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spacing w:val="-1"/>
        </w:rPr>
        <w:t xml:space="preserve"> Rodovia</w:t>
      </w:r>
      <w:r w:rsidRPr="004D3D61">
        <w:rPr>
          <w:rFonts w:asciiTheme="minorHAnsi" w:hAnsiTheme="minorHAnsi" w:cstheme="minorHAnsi"/>
          <w:spacing w:val="-9"/>
        </w:rPr>
        <w:t xml:space="preserve"> </w:t>
      </w:r>
      <w:r w:rsidRPr="004D3D61">
        <w:rPr>
          <w:rFonts w:asciiTheme="minorHAnsi" w:hAnsiTheme="minorHAnsi" w:cstheme="minorHAnsi"/>
        </w:rPr>
        <w:t>BA</w:t>
      </w:r>
      <w:r w:rsidRPr="004D3D61">
        <w:rPr>
          <w:rFonts w:asciiTheme="minorHAnsi" w:hAnsiTheme="minorHAnsi" w:cstheme="minorHAnsi"/>
          <w:spacing w:val="-12"/>
        </w:rPr>
        <w:t xml:space="preserve"> </w:t>
      </w:r>
      <w:r w:rsidRPr="004D3D61">
        <w:rPr>
          <w:rFonts w:asciiTheme="minorHAnsi" w:hAnsiTheme="minorHAnsi" w:cstheme="minorHAnsi"/>
        </w:rPr>
        <w:t>099</w:t>
      </w:r>
      <w:r w:rsidRPr="004D3D61">
        <w:rPr>
          <w:rFonts w:asciiTheme="minorHAnsi" w:hAnsiTheme="minorHAnsi" w:cstheme="minorHAnsi"/>
          <w:spacing w:val="-6"/>
        </w:rPr>
        <w:t xml:space="preserve"> </w:t>
      </w:r>
      <w:r w:rsidRPr="004D3D61">
        <w:rPr>
          <w:rFonts w:asciiTheme="minorHAnsi" w:hAnsiTheme="minorHAnsi" w:cstheme="minorHAnsi"/>
        </w:rPr>
        <w:t>‐</w:t>
      </w:r>
      <w:r w:rsidRPr="004D3D61">
        <w:rPr>
          <w:rFonts w:asciiTheme="minorHAnsi" w:hAnsiTheme="minorHAnsi" w:cstheme="minorHAnsi"/>
          <w:spacing w:val="-9"/>
        </w:rPr>
        <w:t xml:space="preserve"> </w:t>
      </w:r>
      <w:r w:rsidRPr="004D3D61">
        <w:rPr>
          <w:rFonts w:asciiTheme="minorHAnsi" w:hAnsiTheme="minorHAnsi" w:cstheme="minorHAnsi"/>
        </w:rPr>
        <w:t>KM</w:t>
      </w:r>
      <w:r w:rsidRPr="004D3D61">
        <w:rPr>
          <w:rFonts w:asciiTheme="minorHAnsi" w:hAnsiTheme="minorHAnsi" w:cstheme="minorHAnsi"/>
          <w:spacing w:val="-9"/>
        </w:rPr>
        <w:t xml:space="preserve"> </w:t>
      </w:r>
      <w:r w:rsidRPr="004D3D61">
        <w:rPr>
          <w:rFonts w:asciiTheme="minorHAnsi" w:hAnsiTheme="minorHAnsi" w:cstheme="minorHAnsi"/>
        </w:rPr>
        <w:t>20</w:t>
      </w:r>
      <w:r w:rsidRPr="004D3D61">
        <w:rPr>
          <w:rFonts w:asciiTheme="minorHAnsi" w:hAnsiTheme="minorHAnsi" w:cstheme="minorHAnsi"/>
          <w:spacing w:val="-47"/>
        </w:rPr>
        <w:t xml:space="preserve"> </w:t>
      </w:r>
      <w:r w:rsidRPr="004D3D61">
        <w:rPr>
          <w:rFonts w:asciiTheme="minorHAnsi" w:hAnsiTheme="minorHAnsi" w:cstheme="minorHAnsi"/>
        </w:rPr>
        <w:t>Abrantes</w:t>
      </w:r>
    </w:p>
    <w:p w14:paraId="635B54E8" w14:textId="5A767E6A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spacing w:val="-1"/>
        </w:rPr>
        <w:t xml:space="preserve"> Camaçari</w:t>
      </w:r>
      <w:r w:rsidRPr="004D3D61">
        <w:rPr>
          <w:rFonts w:asciiTheme="minorHAnsi" w:hAnsiTheme="minorHAnsi" w:cstheme="minorHAnsi"/>
          <w:spacing w:val="-11"/>
        </w:rPr>
        <w:t xml:space="preserve"> </w:t>
      </w:r>
      <w:r w:rsidRPr="004D3D61">
        <w:rPr>
          <w:rFonts w:asciiTheme="minorHAnsi" w:hAnsiTheme="minorHAnsi" w:cstheme="minorHAnsi"/>
        </w:rPr>
        <w:t>(Ba)</w:t>
      </w:r>
    </w:p>
    <w:p w14:paraId="41D53261" w14:textId="77777777" w:rsidR="004D3D61" w:rsidRPr="004D3D61" w:rsidRDefault="004D3D61" w:rsidP="004D3D61">
      <w:pPr>
        <w:pStyle w:val="Corpodetexto"/>
        <w:spacing w:before="10"/>
        <w:ind w:left="601"/>
        <w:rPr>
          <w:rFonts w:asciiTheme="minorHAnsi" w:hAnsiTheme="minorHAnsi" w:cstheme="minorHAnsi"/>
          <w:sz w:val="20"/>
        </w:rPr>
      </w:pPr>
    </w:p>
    <w:p w14:paraId="2AFA94DF" w14:textId="0EDC7D68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b/>
          <w:spacing w:val="-1"/>
          <w:u w:val="single"/>
        </w:rPr>
        <w:t xml:space="preserve"> At.:</w:t>
      </w:r>
      <w:r w:rsidRPr="004D3D61">
        <w:rPr>
          <w:rFonts w:asciiTheme="minorHAnsi" w:hAnsiTheme="minorHAnsi" w:cstheme="minorHAnsi"/>
          <w:b/>
          <w:spacing w:val="-14"/>
          <w:u w:val="single"/>
        </w:rPr>
        <w:t xml:space="preserve"> </w:t>
      </w:r>
      <w:r w:rsidRPr="004D3D61">
        <w:rPr>
          <w:rFonts w:asciiTheme="minorHAnsi" w:hAnsiTheme="minorHAnsi" w:cstheme="minorHAnsi"/>
          <w:spacing w:val="-1"/>
          <w:u w:val="single"/>
        </w:rPr>
        <w:t>Sr.</w:t>
      </w:r>
      <w:r w:rsidRPr="004D3D61">
        <w:rPr>
          <w:rFonts w:asciiTheme="minorHAnsi" w:hAnsiTheme="minorHAnsi" w:cstheme="minorHAnsi"/>
          <w:spacing w:val="-6"/>
          <w:u w:val="single"/>
        </w:rPr>
        <w:t xml:space="preserve"> </w:t>
      </w:r>
      <w:r w:rsidRPr="004D3D61">
        <w:rPr>
          <w:rFonts w:asciiTheme="minorHAnsi" w:hAnsiTheme="minorHAnsi" w:cstheme="minorHAnsi"/>
          <w:spacing w:val="-1"/>
          <w:u w:val="single"/>
        </w:rPr>
        <w:t>Otanildo</w:t>
      </w:r>
      <w:r w:rsidRPr="004D3D61">
        <w:rPr>
          <w:rFonts w:asciiTheme="minorHAnsi" w:hAnsiTheme="minorHAnsi" w:cstheme="minorHAnsi"/>
          <w:spacing w:val="-6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Oliveira</w:t>
      </w:r>
    </w:p>
    <w:p w14:paraId="6A2DFC7C" w14:textId="0A2D15D1" w:rsidR="004D3D61" w:rsidRPr="004D3D61" w:rsidRDefault="004D3D61" w:rsidP="004D3D61">
      <w:pPr>
        <w:pStyle w:val="Corpodetexto"/>
        <w:ind w:left="720"/>
        <w:rPr>
          <w:rFonts w:asciiTheme="minorHAnsi" w:hAnsiTheme="minorHAnsi" w:cstheme="minorHAnsi"/>
        </w:rPr>
      </w:pPr>
      <w:r w:rsidRPr="004D3D61">
        <w:rPr>
          <w:rFonts w:asciiTheme="minorHAnsi" w:hAnsiTheme="minorHAnsi" w:cstheme="minorHAnsi"/>
          <w:b/>
          <w:spacing w:val="-1"/>
          <w:u w:val="single"/>
        </w:rPr>
        <w:t xml:space="preserve"> Ref.:</w:t>
      </w:r>
      <w:r w:rsidRPr="004D3D61">
        <w:rPr>
          <w:rFonts w:asciiTheme="minorHAnsi" w:hAnsiTheme="minorHAnsi" w:cstheme="minorHAnsi"/>
          <w:b/>
          <w:spacing w:val="-15"/>
          <w:u w:val="single"/>
        </w:rPr>
        <w:t xml:space="preserve"> </w:t>
      </w:r>
      <w:r w:rsidRPr="004D3D61">
        <w:rPr>
          <w:rFonts w:asciiTheme="minorHAnsi" w:hAnsiTheme="minorHAnsi" w:cstheme="minorHAnsi"/>
          <w:spacing w:val="-1"/>
          <w:u w:val="single"/>
        </w:rPr>
        <w:t xml:space="preserve">Recapacitação </w:t>
      </w:r>
      <w:r w:rsidRPr="004D3D61">
        <w:rPr>
          <w:rFonts w:asciiTheme="minorHAnsi" w:hAnsiTheme="minorHAnsi" w:cstheme="minorHAnsi"/>
          <w:u w:val="single"/>
        </w:rPr>
        <w:t>térmica do</w:t>
      </w:r>
      <w:r w:rsidRPr="004D3D61">
        <w:rPr>
          <w:rFonts w:asciiTheme="minorHAnsi" w:hAnsiTheme="minorHAnsi" w:cstheme="minorHAnsi"/>
          <w:spacing w:val="4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Revestimento</w:t>
      </w:r>
      <w:r w:rsidRPr="004D3D61">
        <w:rPr>
          <w:rFonts w:asciiTheme="minorHAnsi" w:hAnsiTheme="minorHAnsi" w:cstheme="minorHAnsi"/>
          <w:spacing w:val="-1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Refratário</w:t>
      </w:r>
      <w:r w:rsidRPr="004D3D61">
        <w:rPr>
          <w:rFonts w:asciiTheme="minorHAnsi" w:hAnsiTheme="minorHAnsi" w:cstheme="minorHAnsi"/>
          <w:spacing w:val="2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do</w:t>
      </w:r>
      <w:r w:rsidRPr="004D3D61">
        <w:rPr>
          <w:rFonts w:asciiTheme="minorHAnsi" w:hAnsiTheme="minorHAnsi" w:cstheme="minorHAnsi"/>
          <w:spacing w:val="-1"/>
          <w:u w:val="single"/>
        </w:rPr>
        <w:t xml:space="preserve"> </w:t>
      </w:r>
      <w:r w:rsidRPr="004D3D61">
        <w:rPr>
          <w:rFonts w:asciiTheme="minorHAnsi" w:hAnsiTheme="minorHAnsi" w:cstheme="minorHAnsi"/>
          <w:u w:val="single"/>
        </w:rPr>
        <w:t>F‐11</w:t>
      </w:r>
      <w:r w:rsidR="00DC6211">
        <w:rPr>
          <w:rFonts w:asciiTheme="minorHAnsi" w:hAnsiTheme="minorHAnsi" w:cstheme="minorHAnsi"/>
          <w:u w:val="single"/>
        </w:rPr>
        <w:t>0</w:t>
      </w:r>
      <w:r w:rsidRPr="004D3D61">
        <w:rPr>
          <w:rFonts w:asciiTheme="minorHAnsi" w:hAnsiTheme="minorHAnsi" w:cstheme="minorHAnsi"/>
          <w:u w:val="single"/>
        </w:rPr>
        <w:t>1</w:t>
      </w:r>
    </w:p>
    <w:p w14:paraId="1A86D13B" w14:textId="77777777" w:rsidR="009C4BCD" w:rsidRDefault="009C4BCD">
      <w:pPr>
        <w:pStyle w:val="Corpodetexto"/>
        <w:spacing w:before="6"/>
        <w:rPr>
          <w:sz w:val="17"/>
        </w:rPr>
      </w:pPr>
    </w:p>
    <w:p w14:paraId="41158B17" w14:textId="70186B91" w:rsidR="009C4BCD" w:rsidRDefault="004D3D61" w:rsidP="004D3D61">
      <w:pPr>
        <w:pStyle w:val="Corpodetexto"/>
        <w:spacing w:before="56"/>
      </w:pPr>
      <w:r>
        <w:t xml:space="preserve">                </w:t>
      </w:r>
      <w:r w:rsidR="00D2433D">
        <w:t>Prezado</w:t>
      </w:r>
      <w:r w:rsidR="00D2433D">
        <w:rPr>
          <w:spacing w:val="-3"/>
        </w:rPr>
        <w:t xml:space="preserve"> </w:t>
      </w:r>
      <w:r w:rsidR="00D2433D">
        <w:t>(s)</w:t>
      </w:r>
      <w:r w:rsidR="00D2433D">
        <w:rPr>
          <w:spacing w:val="-3"/>
        </w:rPr>
        <w:t xml:space="preserve"> </w:t>
      </w:r>
      <w:r w:rsidR="00D2433D">
        <w:t>Senhor</w:t>
      </w:r>
      <w:r w:rsidR="00D2433D">
        <w:rPr>
          <w:spacing w:val="-5"/>
        </w:rPr>
        <w:t xml:space="preserve"> </w:t>
      </w:r>
      <w:r w:rsidR="00D2433D"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13779BD4" w14:textId="711EDB10" w:rsidR="009C4BCD" w:rsidRDefault="00D2433D" w:rsidP="004D3D61">
      <w:pPr>
        <w:pStyle w:val="Corpodetexto"/>
        <w:spacing w:line="360" w:lineRule="auto"/>
        <w:ind w:left="720" w:right="861"/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>
        <w:t>proposta</w:t>
      </w:r>
      <w:r>
        <w:rPr>
          <w:spacing w:val="22"/>
        </w:rPr>
        <w:t xml:space="preserve"> </w:t>
      </w:r>
      <w:r>
        <w:rPr>
          <w:b/>
        </w:rPr>
        <w:t>PC‐</w:t>
      </w:r>
      <w:r w:rsidR="009E0984">
        <w:rPr>
          <w:b/>
        </w:rPr>
        <w:t>1305</w:t>
      </w:r>
      <w:r>
        <w:rPr>
          <w:b/>
        </w:rPr>
        <w:t>‐</w:t>
      </w:r>
      <w:r w:rsidR="009E0984">
        <w:rPr>
          <w:b/>
        </w:rPr>
        <w:t>WF</w:t>
      </w:r>
      <w:r>
        <w:rPr>
          <w:b/>
        </w:rPr>
        <w:t>/2</w:t>
      </w:r>
      <w:r w:rsidR="009E0984">
        <w:rPr>
          <w:b/>
        </w:rPr>
        <w:t>5</w:t>
      </w:r>
      <w:r w:rsidR="00036182">
        <w:rPr>
          <w:b/>
        </w:rPr>
        <w:t xml:space="preserve"> rev </w:t>
      </w:r>
      <w:r w:rsidR="00A46CB2">
        <w:rPr>
          <w:b/>
        </w:rPr>
        <w:t>0</w:t>
      </w:r>
      <w:r w:rsidR="009E0984">
        <w:rPr>
          <w:b/>
        </w:rPr>
        <w:t>0</w:t>
      </w:r>
      <w:r w:rsidR="00522A54">
        <w:rPr>
          <w:b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3A1DFE2C" w14:textId="77777777" w:rsidR="00EA4DDA" w:rsidRDefault="00EA4DDA">
      <w:pPr>
        <w:pStyle w:val="Corpodetexto"/>
        <w:spacing w:line="360" w:lineRule="auto"/>
        <w:ind w:left="978" w:right="861"/>
      </w:pPr>
    </w:p>
    <w:p w14:paraId="6EA1CF22" w14:textId="77777777" w:rsidR="009C4BCD" w:rsidRDefault="00D2433D" w:rsidP="00E96A89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left="1081" w:hanging="361"/>
      </w:pPr>
      <w:r>
        <w:t>OBJETIVO</w:t>
      </w:r>
    </w:p>
    <w:p w14:paraId="6D6759CF" w14:textId="6D43BB66" w:rsidR="001F38C8" w:rsidRPr="00DC6211" w:rsidRDefault="004D3D61" w:rsidP="00E96A89">
      <w:pPr>
        <w:pStyle w:val="NormalWeb"/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A presente proposta tem por objetivo a execução dos serviços de substituição dos tijolos refratário </w:t>
      </w:r>
      <w:r w:rsidR="0051240D"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do </w:t>
      </w:r>
      <w:r w:rsidR="0051240D" w:rsidRPr="00DC6211">
        <w:rPr>
          <w:rFonts w:ascii="Calibri" w:hAnsi="Calibri" w:cs="Calibri"/>
          <w:sz w:val="22"/>
          <w:szCs w:val="22"/>
        </w:rPr>
        <w:t xml:space="preserve">forno rotativo de </w:t>
      </w:r>
      <w:r w:rsidR="009E0984" w:rsidRPr="00DC6211">
        <w:rPr>
          <w:rFonts w:ascii="Calibri" w:hAnsi="Calibri" w:cs="Calibri"/>
          <w:sz w:val="22"/>
          <w:szCs w:val="22"/>
        </w:rPr>
        <w:t>calcinação</w:t>
      </w:r>
      <w:r w:rsidR="0051240D" w:rsidRPr="00DC6211">
        <w:rPr>
          <w:rFonts w:ascii="Calibri" w:hAnsi="Calibri" w:cs="Calibri"/>
          <w:sz w:val="22"/>
          <w:szCs w:val="22"/>
        </w:rPr>
        <w:t xml:space="preserve"> TAG: F-1101 </w:t>
      </w:r>
      <w:r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na área interna da Tronox Pigmentos do Brasil S/A, conforme definido na Especificação Técnica </w:t>
      </w:r>
      <w:r w:rsidR="0051240D" w:rsidRPr="00DC6211">
        <w:rPr>
          <w:rFonts w:ascii="Calibri" w:eastAsia="Calibri" w:hAnsi="Calibri" w:cs="Calibri"/>
          <w:sz w:val="22"/>
          <w:szCs w:val="22"/>
          <w:lang w:val="pt-PT" w:eastAsia="en-US"/>
        </w:rPr>
        <w:t>ET- 012.24</w:t>
      </w:r>
      <w:r w:rsidR="00360208">
        <w:rPr>
          <w:rFonts w:ascii="Calibri" w:eastAsia="Calibri" w:hAnsi="Calibri" w:cs="Calibri"/>
          <w:sz w:val="22"/>
          <w:szCs w:val="22"/>
          <w:lang w:val="pt-PT" w:eastAsia="en-US"/>
        </w:rPr>
        <w:t xml:space="preserve"> rev 04</w:t>
      </w:r>
      <w:r w:rsidR="0051240D"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 </w:t>
      </w:r>
      <w:r w:rsidRPr="00DC6211">
        <w:rPr>
          <w:rFonts w:ascii="Calibri" w:eastAsia="Calibri" w:hAnsi="Calibri" w:cs="Calibri"/>
          <w:sz w:val="22"/>
          <w:szCs w:val="22"/>
          <w:lang w:val="pt-PT" w:eastAsia="en-US"/>
        </w:rPr>
        <w:t xml:space="preserve">, de acordo com o seguinte: </w:t>
      </w:r>
    </w:p>
    <w:p w14:paraId="603265A6" w14:textId="77777777" w:rsidR="009C4BCD" w:rsidRPr="00D2433D" w:rsidRDefault="009C4BCD">
      <w:pPr>
        <w:pStyle w:val="Corpodetexto"/>
        <w:rPr>
          <w:sz w:val="14"/>
          <w:szCs w:val="14"/>
        </w:rPr>
      </w:pPr>
    </w:p>
    <w:p w14:paraId="2C81AE34" w14:textId="323D1632" w:rsidR="009C4BCD" w:rsidRDefault="00D2433D" w:rsidP="00E96A89">
      <w:pPr>
        <w:pStyle w:val="Ttulo1"/>
        <w:numPr>
          <w:ilvl w:val="0"/>
          <w:numId w:val="1"/>
        </w:numPr>
        <w:tabs>
          <w:tab w:val="left" w:pos="1339"/>
        </w:tabs>
        <w:spacing w:before="159"/>
      </w:pPr>
      <w:r w:rsidRPr="0051240D">
        <w:t>ESCOPO</w:t>
      </w:r>
      <w:r w:rsidRPr="0051240D">
        <w:rPr>
          <w:spacing w:val="-5"/>
        </w:rPr>
        <w:t xml:space="preserve"> </w:t>
      </w:r>
      <w:r w:rsidRPr="0051240D">
        <w:t>DOS</w:t>
      </w:r>
      <w:r w:rsidRPr="0051240D">
        <w:rPr>
          <w:spacing w:val="-3"/>
        </w:rPr>
        <w:t xml:space="preserve"> </w:t>
      </w:r>
      <w:r w:rsidRPr="0051240D">
        <w:t>SERVIÇOS DE</w:t>
      </w:r>
      <w:r w:rsidRPr="0051240D">
        <w:rPr>
          <w:spacing w:val="-7"/>
        </w:rPr>
        <w:t xml:space="preserve"> </w:t>
      </w:r>
      <w:r w:rsidRPr="0051240D">
        <w:t>REVESTIMENTO</w:t>
      </w:r>
      <w:r w:rsidRPr="0051240D">
        <w:rPr>
          <w:spacing w:val="-4"/>
        </w:rPr>
        <w:t xml:space="preserve"> </w:t>
      </w:r>
      <w:r w:rsidRPr="0051240D">
        <w:t>REFRATÁRIO</w:t>
      </w:r>
    </w:p>
    <w:p w14:paraId="31B334EC" w14:textId="6723DFDE" w:rsidR="00A2530D" w:rsidRPr="00A2530D" w:rsidRDefault="00A2530D" w:rsidP="00A2530D">
      <w:pPr>
        <w:pStyle w:val="NormalWeb"/>
        <w:spacing w:line="360" w:lineRule="auto"/>
        <w:ind w:left="978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5E7F99">
        <w:rPr>
          <w:rFonts w:ascii="Calibri" w:eastAsia="Calibri" w:hAnsi="Calibri" w:cs="Calibri"/>
          <w:sz w:val="22"/>
          <w:szCs w:val="22"/>
          <w:lang w:val="pt-PT" w:eastAsia="en-US"/>
        </w:rPr>
        <w:t xml:space="preserve">O escopo de serviços apresentado neste documento contemplam as etapas de: demolição mecanizada, limpeza de superfície pós demolição com jato SA-2.1/2 e assentamento dos tijolos refratários conforme croqui apresentado na figura 9.1 e quadro de quantitativos na figura 9.2: </w:t>
      </w:r>
    </w:p>
    <w:p w14:paraId="3864E21F" w14:textId="605D47EF" w:rsidR="006A728D" w:rsidRDefault="00EA6BD9" w:rsidP="006A728D">
      <w:pPr>
        <w:pStyle w:val="NormalWeb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</w:t>
      </w:r>
      <w:r w:rsidRPr="00EA6BD9">
        <w:rPr>
          <w:rFonts w:ascii="Arial" w:hAnsi="Arial" w:cs="Arial"/>
          <w:i/>
          <w:iCs/>
        </w:rPr>
        <w:t xml:space="preserve"> </w:t>
      </w:r>
      <w:r w:rsidR="006A728D" w:rsidRPr="006A728D">
        <w:rPr>
          <w:rFonts w:ascii="Arial" w:hAnsi="Arial" w:cs="Arial"/>
          <w:i/>
          <w:iCs/>
          <w:noProof/>
        </w:rPr>
        <w:drawing>
          <wp:inline distT="0" distB="0" distL="0" distR="0" wp14:anchorId="6CC1CC95" wp14:editId="61D26AEF">
            <wp:extent cx="5887272" cy="1295581"/>
            <wp:effectExtent l="0" t="0" r="0" b="0"/>
            <wp:docPr id="16088098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8098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9BF67" w14:textId="62836686" w:rsidR="00EA6BD9" w:rsidRPr="00E96A89" w:rsidRDefault="00E96A89" w:rsidP="00E96A89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6A89">
        <w:rPr>
          <w:rFonts w:asciiTheme="minorHAnsi" w:hAnsiTheme="minorHAnsi" w:cstheme="minorHAnsi"/>
          <w:b/>
          <w:bCs/>
          <w:sz w:val="22"/>
          <w:szCs w:val="22"/>
        </w:rPr>
        <w:t xml:space="preserve">2.1 </w:t>
      </w:r>
      <w:r w:rsidRPr="00E96A89">
        <w:rPr>
          <w:rFonts w:ascii="Calibri" w:hAnsi="Calibri" w:cs="Calibri"/>
          <w:b/>
          <w:bCs/>
          <w:sz w:val="22"/>
          <w:szCs w:val="22"/>
        </w:rPr>
        <w:t>DEMOLIÇÃO DE TIJOLOS E CONCRETO:</w:t>
      </w:r>
      <w:r w:rsidRPr="00E96A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DB11052" w14:textId="7E39086F" w:rsidR="0051240D" w:rsidRDefault="0051240D" w:rsidP="00DC6211">
      <w:pPr>
        <w:pStyle w:val="Ttulo1"/>
        <w:tabs>
          <w:tab w:val="left" w:pos="1699"/>
        </w:tabs>
        <w:spacing w:before="7" w:line="360" w:lineRule="auto"/>
        <w:ind w:left="1234" w:right="557" w:firstLine="0"/>
        <w:jc w:val="both"/>
        <w:rPr>
          <w:rFonts w:asciiTheme="minorHAnsi" w:hAnsiTheme="minorHAnsi" w:cstheme="minorHAnsi"/>
          <w:b w:val="0"/>
          <w:bCs w:val="0"/>
        </w:rPr>
      </w:pPr>
      <w:r w:rsidRPr="00E96A89">
        <w:rPr>
          <w:rFonts w:asciiTheme="minorHAnsi" w:hAnsiTheme="minorHAnsi" w:cstheme="minorHAnsi"/>
          <w:b w:val="0"/>
          <w:bCs w:val="0"/>
        </w:rPr>
        <w:t xml:space="preserve">Dimensionar e disponibilizar os recursos necessários para a demolição mecanizada do revestimento antiácido na zona intermediária incluindo o primeiro anel de contenção indicado como números “1, 2 e 3”, na figura acima e o concreto monolítico aluminoso </w:t>
      </w:r>
      <w:r w:rsidR="006A728D">
        <w:rPr>
          <w:rFonts w:asciiTheme="minorHAnsi" w:hAnsiTheme="minorHAnsi" w:cstheme="minorHAnsi"/>
          <w:b w:val="0"/>
          <w:bCs w:val="0"/>
        </w:rPr>
        <w:t xml:space="preserve">+ anel de barragem </w:t>
      </w:r>
      <w:r w:rsidRPr="00E96A89">
        <w:rPr>
          <w:rFonts w:asciiTheme="minorHAnsi" w:hAnsiTheme="minorHAnsi" w:cstheme="minorHAnsi"/>
          <w:b w:val="0"/>
          <w:bCs w:val="0"/>
        </w:rPr>
        <w:t>na cabeceira de descarga da zona refratária indicado com</w:t>
      </w:r>
      <w:r w:rsidR="006A728D">
        <w:rPr>
          <w:rFonts w:asciiTheme="minorHAnsi" w:hAnsiTheme="minorHAnsi" w:cstheme="minorHAnsi"/>
          <w:b w:val="0"/>
          <w:bCs w:val="0"/>
        </w:rPr>
        <w:t xml:space="preserve"> </w:t>
      </w:r>
      <w:r w:rsidRPr="00E96A89">
        <w:rPr>
          <w:rFonts w:asciiTheme="minorHAnsi" w:hAnsiTheme="minorHAnsi" w:cstheme="minorHAnsi"/>
          <w:b w:val="0"/>
          <w:bCs w:val="0"/>
        </w:rPr>
        <w:t>o</w:t>
      </w:r>
      <w:r w:rsidR="006A728D">
        <w:rPr>
          <w:rFonts w:asciiTheme="minorHAnsi" w:hAnsiTheme="minorHAnsi" w:cstheme="minorHAnsi"/>
          <w:b w:val="0"/>
          <w:bCs w:val="0"/>
        </w:rPr>
        <w:t>s</w:t>
      </w:r>
      <w:r w:rsidRPr="00E96A89">
        <w:rPr>
          <w:rFonts w:asciiTheme="minorHAnsi" w:hAnsiTheme="minorHAnsi" w:cstheme="minorHAnsi"/>
          <w:b w:val="0"/>
          <w:bCs w:val="0"/>
        </w:rPr>
        <w:t xml:space="preserve"> número</w:t>
      </w:r>
      <w:r w:rsidR="006A728D">
        <w:rPr>
          <w:rFonts w:asciiTheme="minorHAnsi" w:hAnsiTheme="minorHAnsi" w:cstheme="minorHAnsi"/>
          <w:b w:val="0"/>
          <w:bCs w:val="0"/>
        </w:rPr>
        <w:t>s</w:t>
      </w:r>
      <w:r w:rsidRPr="00E96A89">
        <w:rPr>
          <w:rFonts w:asciiTheme="minorHAnsi" w:hAnsiTheme="minorHAnsi" w:cstheme="minorHAnsi"/>
          <w:b w:val="0"/>
          <w:bCs w:val="0"/>
        </w:rPr>
        <w:t xml:space="preserve"> 4 </w:t>
      </w:r>
      <w:r w:rsidR="006A728D">
        <w:rPr>
          <w:rFonts w:asciiTheme="minorHAnsi" w:hAnsiTheme="minorHAnsi" w:cstheme="minorHAnsi"/>
          <w:b w:val="0"/>
          <w:bCs w:val="0"/>
        </w:rPr>
        <w:t>e 5</w:t>
      </w:r>
      <w:r w:rsidRPr="00E96A89">
        <w:rPr>
          <w:rFonts w:asciiTheme="minorHAnsi" w:hAnsiTheme="minorHAnsi" w:cstheme="minorHAnsi"/>
          <w:b w:val="0"/>
          <w:bCs w:val="0"/>
        </w:rPr>
        <w:t xml:space="preserve">. </w:t>
      </w:r>
    </w:p>
    <w:p w14:paraId="3E19750A" w14:textId="77777777" w:rsidR="00A2530D" w:rsidRDefault="00A2530D" w:rsidP="00DC6211">
      <w:pPr>
        <w:pStyle w:val="Ttulo1"/>
        <w:tabs>
          <w:tab w:val="left" w:pos="1699"/>
        </w:tabs>
        <w:spacing w:before="7" w:line="360" w:lineRule="auto"/>
        <w:ind w:left="1234" w:right="557" w:firstLine="0"/>
        <w:jc w:val="both"/>
        <w:rPr>
          <w:rFonts w:asciiTheme="minorHAnsi" w:hAnsiTheme="minorHAnsi" w:cstheme="minorHAnsi"/>
          <w:b w:val="0"/>
          <w:bCs w:val="0"/>
        </w:rPr>
      </w:pPr>
    </w:p>
    <w:p w14:paraId="729F2586" w14:textId="5E66976F" w:rsidR="00E96A89" w:rsidRPr="00A2530D" w:rsidRDefault="00AF74BB" w:rsidP="00A2530D">
      <w:pPr>
        <w:pStyle w:val="Ttulo1"/>
        <w:tabs>
          <w:tab w:val="left" w:pos="1699"/>
        </w:tabs>
        <w:spacing w:before="7" w:line="360" w:lineRule="auto"/>
        <w:ind w:left="1234" w:right="557" w:firstLine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Para</w:t>
      </w:r>
      <w:r w:rsidR="008F0CB3">
        <w:rPr>
          <w:rFonts w:asciiTheme="minorHAnsi" w:hAnsiTheme="minorHAnsi" w:cstheme="minorHAnsi"/>
          <w:b w:val="0"/>
          <w:bCs w:val="0"/>
        </w:rPr>
        <w:t xml:space="preserve"> execução do serviço de demolição, </w:t>
      </w:r>
      <w:r w:rsidR="008F0CB3" w:rsidRPr="00C45041">
        <w:rPr>
          <w:rFonts w:asciiTheme="minorHAnsi" w:hAnsiTheme="minorHAnsi" w:cstheme="minorHAnsi"/>
        </w:rPr>
        <w:t xml:space="preserve">será necessário </w:t>
      </w:r>
      <w:r w:rsidR="006A728D">
        <w:rPr>
          <w:rFonts w:asciiTheme="minorHAnsi" w:hAnsiTheme="minorHAnsi" w:cstheme="minorHAnsi"/>
        </w:rPr>
        <w:t>introduzir o robô de demolição</w:t>
      </w:r>
      <w:r w:rsidR="008F0CB3">
        <w:rPr>
          <w:rFonts w:asciiTheme="minorHAnsi" w:hAnsiTheme="minorHAnsi" w:cstheme="minorHAnsi"/>
          <w:b w:val="0"/>
          <w:bCs w:val="0"/>
        </w:rPr>
        <w:t xml:space="preserve">, proporcionando um  processo mais seguro </w:t>
      </w:r>
      <w:r w:rsidR="006A728D">
        <w:rPr>
          <w:rFonts w:asciiTheme="minorHAnsi" w:hAnsiTheme="minorHAnsi" w:cstheme="minorHAnsi"/>
          <w:b w:val="0"/>
          <w:bCs w:val="0"/>
        </w:rPr>
        <w:t>e mais produtivo</w:t>
      </w:r>
      <w:r w:rsidR="008F0CB3">
        <w:rPr>
          <w:rFonts w:asciiTheme="minorHAnsi" w:hAnsiTheme="minorHAnsi" w:cstheme="minorHAnsi"/>
          <w:b w:val="0"/>
          <w:bCs w:val="0"/>
        </w:rPr>
        <w:t xml:space="preserve">. </w:t>
      </w:r>
    </w:p>
    <w:p w14:paraId="5600EFD9" w14:textId="25A57F13" w:rsidR="0051240D" w:rsidRPr="00E96A89" w:rsidRDefault="00E96A89" w:rsidP="00E96A89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6A89">
        <w:rPr>
          <w:rFonts w:asciiTheme="minorHAnsi" w:hAnsiTheme="minorHAnsi" w:cstheme="minorHAnsi"/>
          <w:b/>
          <w:bCs/>
          <w:sz w:val="22"/>
          <w:szCs w:val="22"/>
        </w:rPr>
        <w:t xml:space="preserve">2.2 LIMPEZA DA SUPERFÍCIE PARA APLICAÇÃO DOS TIJOLOS REFRATÁRIOS: </w:t>
      </w:r>
    </w:p>
    <w:p w14:paraId="415ED9CB" w14:textId="62A567F1" w:rsidR="00A2530D" w:rsidRDefault="0051240D" w:rsidP="00A2530D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sz w:val="22"/>
          <w:szCs w:val="22"/>
        </w:rPr>
      </w:pPr>
      <w:r w:rsidRPr="00E96A89">
        <w:rPr>
          <w:rFonts w:asciiTheme="minorHAnsi" w:hAnsiTheme="minorHAnsi" w:cstheme="minorHAnsi"/>
          <w:sz w:val="22"/>
          <w:szCs w:val="22"/>
        </w:rPr>
        <w:t xml:space="preserve">A superfície deverá estar isenta de qualquer material que impossibilite a aplicação do jateamento e pintura, a exemplo de resíduo ainda que superficiais de argamassa. A PROPONENTE deverá providenciar os recursos necessários para a retirada de resíduos no costado objeto desta especificação técnica que não foram retirados durante a demolição. </w:t>
      </w:r>
    </w:p>
    <w:p w14:paraId="2514B1B2" w14:textId="304FD163" w:rsidR="00A2530D" w:rsidRPr="00E96A89" w:rsidRDefault="00A2530D" w:rsidP="00A2530D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sz w:val="22"/>
          <w:szCs w:val="22"/>
        </w:rPr>
      </w:pPr>
      <w:r w:rsidRPr="005E7F99">
        <w:rPr>
          <w:rFonts w:asciiTheme="minorHAnsi" w:hAnsiTheme="minorHAnsi" w:cstheme="minorHAnsi"/>
          <w:sz w:val="22"/>
          <w:szCs w:val="22"/>
        </w:rPr>
        <w:t xml:space="preserve">Realizar a aplicação de “duas demãos” de BONDUROL (R-1012), limpando previamente para remoção de sujeiras como óleos e graxas; </w:t>
      </w:r>
    </w:p>
    <w:p w14:paraId="670B1D3D" w14:textId="2BD3BA9D" w:rsidR="00EA6BD9" w:rsidRPr="00E96A89" w:rsidRDefault="00E96A89" w:rsidP="00E96A89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6A89">
        <w:rPr>
          <w:rFonts w:asciiTheme="minorHAnsi" w:hAnsiTheme="minorHAnsi" w:cstheme="minorHAnsi"/>
          <w:b/>
          <w:bCs/>
          <w:sz w:val="22"/>
          <w:szCs w:val="22"/>
        </w:rPr>
        <w:t xml:space="preserve">2.3 MONTAGEM DOS TIJOLOS REFRATÁRIOS: </w:t>
      </w:r>
    </w:p>
    <w:p w14:paraId="306D9576" w14:textId="77777777" w:rsidR="00EA6BD9" w:rsidRPr="00E96A89" w:rsidRDefault="00EA6BD9" w:rsidP="00E96A89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sz w:val="22"/>
          <w:szCs w:val="22"/>
        </w:rPr>
      </w:pPr>
      <w:r w:rsidRPr="00E96A89">
        <w:rPr>
          <w:rFonts w:asciiTheme="minorHAnsi" w:hAnsiTheme="minorHAnsi" w:cstheme="minorHAnsi"/>
          <w:sz w:val="22"/>
          <w:szCs w:val="22"/>
        </w:rPr>
        <w:t xml:space="preserve">O documento de referência para montagem dos tijolos refratários é o TB-B11-50- 1-00402. </w:t>
      </w:r>
    </w:p>
    <w:p w14:paraId="16C00837" w14:textId="7042B39F" w:rsidR="00830B1E" w:rsidRPr="00A2530D" w:rsidRDefault="00EA6BD9" w:rsidP="00A2530D">
      <w:pPr>
        <w:pStyle w:val="NormalWeb"/>
        <w:spacing w:line="360" w:lineRule="auto"/>
        <w:ind w:left="1234"/>
        <w:jc w:val="both"/>
        <w:rPr>
          <w:rFonts w:asciiTheme="minorHAnsi" w:hAnsiTheme="minorHAnsi" w:cstheme="minorHAnsi"/>
          <w:sz w:val="22"/>
          <w:szCs w:val="22"/>
        </w:rPr>
      </w:pPr>
      <w:r w:rsidRPr="00E96A89">
        <w:rPr>
          <w:rFonts w:asciiTheme="minorHAnsi" w:hAnsiTheme="minorHAnsi" w:cstheme="minorHAnsi"/>
          <w:sz w:val="22"/>
          <w:szCs w:val="22"/>
        </w:rPr>
        <w:t xml:space="preserve">A PROPONENTE deverá considerar como parte da execução: a preparação para montagem dos tijolos, a conferência prévia dos materiais, a movimentação dos materiais saindo do almoxarifado TRONOX até o local de acesso e a movimentação até o interior do forno. Deverá sinalizar formalmente se não houver disponibilidade de tijolos, argamassas e outros materiais de responsabilidade da TRONOX. </w:t>
      </w:r>
    </w:p>
    <w:p w14:paraId="7D8911C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88C8F47" w14:textId="77777777" w:rsidR="009C4BCD" w:rsidRDefault="00D2433D" w:rsidP="00AF74BB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</w:pPr>
      <w:r>
        <w:t>Fornecer mão‐de‐obra altamente especializada em montagem de revestimento refratário,</w:t>
      </w:r>
      <w:r>
        <w:rPr>
          <w:spacing w:val="-47"/>
        </w:rPr>
        <w:t xml:space="preserve"> </w:t>
      </w:r>
      <w:r>
        <w:t>inclusive supervisão e administração, a fim de executar os serviços de modo completo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 padrões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 exigidos;</w:t>
      </w:r>
    </w:p>
    <w:p w14:paraId="7DBDACAA" w14:textId="1DB3987F" w:rsidR="00E96449" w:rsidRPr="00E96A89" w:rsidRDefault="00D2433D" w:rsidP="00AF74BB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sz w:val="20"/>
        </w:rPr>
      </w:pPr>
      <w:r>
        <w:t>Responsabilizar‐se por todas as obrigações da legislação trabalhista e previdência sociais</w:t>
      </w:r>
      <w:r>
        <w:rPr>
          <w:spacing w:val="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mão‐de‐obra</w:t>
      </w:r>
      <w:r>
        <w:rPr>
          <w:spacing w:val="-4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utilizada 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trabalhos;</w:t>
      </w:r>
    </w:p>
    <w:p w14:paraId="0215A45F" w14:textId="4167D95B" w:rsidR="009C4BCD" w:rsidRDefault="00D2433D" w:rsidP="00AF74BB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60" w:lineRule="auto"/>
        <w:ind w:right="1041" w:hanging="636"/>
        <w:jc w:val="both"/>
        <w:rPr>
          <w:sz w:val="20"/>
        </w:rPr>
      </w:pPr>
      <w:r>
        <w:t>Respeitar e cumprir todas as normas, procedimentos administrativos e de segurança</w:t>
      </w:r>
      <w:r>
        <w:rPr>
          <w:spacing w:val="-47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dependências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 w:rsidR="004D3D61">
        <w:t>TRONOX</w:t>
      </w:r>
      <w:r>
        <w:t>;</w:t>
      </w:r>
    </w:p>
    <w:p w14:paraId="134F9287" w14:textId="77777777" w:rsidR="009C4BCD" w:rsidRPr="00EA4DDA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jc w:val="both"/>
        <w:rPr>
          <w:sz w:val="20"/>
        </w:rPr>
      </w:pPr>
      <w:r>
        <w:t>‐</w:t>
      </w:r>
      <w:r>
        <w:tab/>
        <w:t>Manter sempre</w:t>
      </w:r>
      <w:r>
        <w:rPr>
          <w:spacing w:val="5"/>
        </w:rPr>
        <w:t xml:space="preserve"> </w:t>
      </w:r>
      <w:r>
        <w:t>limpo,</w:t>
      </w:r>
      <w:r>
        <w:rPr>
          <w:spacing w:val="-2"/>
        </w:rPr>
        <w:t xml:space="preserve"> </w:t>
      </w:r>
      <w:r>
        <w:t>ordenado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perfeitas</w:t>
      </w:r>
      <w:r>
        <w:rPr>
          <w:spacing w:val="2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locais</w:t>
      </w:r>
      <w:r>
        <w:rPr>
          <w:spacing w:val="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trabalho;</w:t>
      </w:r>
    </w:p>
    <w:p w14:paraId="460C5BDF" w14:textId="77777777" w:rsidR="00EA4DDA" w:rsidRPr="00EA4DDA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  <w:rPr>
          <w:sz w:val="20"/>
        </w:rPr>
      </w:pPr>
      <w:r>
        <w:t>‐</w:t>
      </w:r>
      <w:r>
        <w:tab/>
        <w:t>Elaboração</w:t>
      </w:r>
      <w:r>
        <w:rPr>
          <w:spacing w:val="2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emissão</w:t>
      </w:r>
      <w:r>
        <w:rPr>
          <w:spacing w:val="18"/>
        </w:rPr>
        <w:t xml:space="preserve"> </w:t>
      </w:r>
      <w:r>
        <w:t>diária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RDO</w:t>
      </w:r>
      <w:r>
        <w:rPr>
          <w:spacing w:val="22"/>
        </w:rPr>
        <w:t xml:space="preserve"> </w:t>
      </w:r>
      <w:r>
        <w:t>"Relatório</w:t>
      </w:r>
      <w:r>
        <w:rPr>
          <w:spacing w:val="19"/>
        </w:rPr>
        <w:t xml:space="preserve"> </w:t>
      </w:r>
      <w:r>
        <w:t>Diário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Obra",</w:t>
      </w:r>
      <w:r>
        <w:rPr>
          <w:spacing w:val="19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padrão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ser</w:t>
      </w:r>
      <w:r>
        <w:rPr>
          <w:spacing w:val="-47"/>
        </w:rPr>
        <w:t xml:space="preserve"> </w:t>
      </w:r>
    </w:p>
    <w:p w14:paraId="6EB4F97E" w14:textId="632D5FC3" w:rsidR="009C4BCD" w:rsidRDefault="00D2433D" w:rsidP="00AF74BB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jc w:val="both"/>
      </w:pPr>
      <w:r>
        <w:t>aprovado</w:t>
      </w:r>
      <w:r w:rsidRPr="00EA4DDA">
        <w:rPr>
          <w:spacing w:val="4"/>
        </w:rPr>
        <w:t xml:space="preserve"> </w:t>
      </w:r>
      <w:r>
        <w:t>pela</w:t>
      </w:r>
      <w:r w:rsidRPr="00EA4DDA">
        <w:rPr>
          <w:spacing w:val="-6"/>
        </w:rPr>
        <w:t xml:space="preserve"> </w:t>
      </w:r>
      <w:r>
        <w:t>contratante;</w:t>
      </w:r>
    </w:p>
    <w:p w14:paraId="51FA0BBA" w14:textId="3997E22E" w:rsidR="004D3D61" w:rsidRDefault="007C5AB2" w:rsidP="00AF74BB">
      <w:pPr>
        <w:pStyle w:val="PargrafodaLista"/>
        <w:numPr>
          <w:ilvl w:val="1"/>
          <w:numId w:val="1"/>
        </w:numPr>
        <w:tabs>
          <w:tab w:val="left" w:pos="1617"/>
          <w:tab w:val="left" w:pos="1985"/>
        </w:tabs>
        <w:spacing w:before="1" w:line="360" w:lineRule="auto"/>
        <w:ind w:right="554" w:hanging="636"/>
        <w:jc w:val="both"/>
      </w:pPr>
      <w:r>
        <w:t xml:space="preserve">-    </w:t>
      </w:r>
      <w:r w:rsidR="004D3D61" w:rsidRPr="007C5AB2">
        <w:t>Elaborar um cronograma da obra, histograma da mão de obra, histograma de</w:t>
      </w:r>
      <w:r>
        <w:t xml:space="preserve"> </w:t>
      </w:r>
      <w:r w:rsidR="004D3D61" w:rsidRPr="007C5AB2">
        <w:t xml:space="preserve">equipamentos, detalhamento analítico da obra e estrutura analítica da obra (EAP); </w:t>
      </w:r>
    </w:p>
    <w:p w14:paraId="3B6B3D67" w14:textId="77777777" w:rsidR="00A2530D" w:rsidRPr="007C5AB2" w:rsidRDefault="00A2530D" w:rsidP="00AF74BB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jc w:val="both"/>
      </w:pPr>
    </w:p>
    <w:p w14:paraId="6A1E3B6E" w14:textId="77777777" w:rsidR="007C5AB2" w:rsidRDefault="007C5AB2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 </w:t>
      </w:r>
      <w:r w:rsidR="004D3D61" w:rsidRPr="007C5AB2">
        <w:t xml:space="preserve">‐ </w:t>
      </w:r>
      <w:r>
        <w:t xml:space="preserve">   </w:t>
      </w:r>
      <w:r w:rsidR="004D3D61" w:rsidRPr="007C5AB2">
        <w:t>Fornecimento de exaustor / ventilador para utilização em espaço confinado</w:t>
      </w:r>
      <w:r>
        <w:t>;</w:t>
      </w:r>
    </w:p>
    <w:p w14:paraId="00A0CB25" w14:textId="480A47B5" w:rsidR="004D3D61" w:rsidRDefault="007C5AB2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 -     </w:t>
      </w:r>
      <w:r w:rsidR="004D3D61" w:rsidRPr="007C5AB2">
        <w:t>Fornecer ART (Atestado de Responsabilidade Técnica) junto ao CREA‐BA.</w:t>
      </w:r>
    </w:p>
    <w:p w14:paraId="459B882B" w14:textId="633A6566" w:rsidR="00E96A89" w:rsidRDefault="007C5AB2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>
        <w:t xml:space="preserve">-     </w:t>
      </w:r>
      <w:r w:rsidRPr="007C5AB2">
        <w:t xml:space="preserve">Temos pleno entendimento das Especificações Técnicas conforme definido nas Especificações Técnicas </w:t>
      </w:r>
      <w:r w:rsidR="00DC6211" w:rsidRPr="00DC6211">
        <w:t>ET- 012.24</w:t>
      </w:r>
      <w:r w:rsidR="00360208">
        <w:t xml:space="preserve"> rev 04</w:t>
      </w:r>
      <w:r w:rsidRPr="007C5AB2">
        <w:t xml:space="preserve">, em sua última revisão e seus respectivos </w:t>
      </w:r>
      <w:r>
        <w:t xml:space="preserve"> </w:t>
      </w:r>
      <w:r w:rsidRPr="007C5AB2">
        <w:t xml:space="preserve">documentos </w:t>
      </w:r>
    </w:p>
    <w:p w14:paraId="48DFE7B1" w14:textId="799AE04B" w:rsidR="007C5AB2" w:rsidRDefault="007C5AB2" w:rsidP="00AF74BB">
      <w:pPr>
        <w:tabs>
          <w:tab w:val="left" w:pos="1617"/>
          <w:tab w:val="left" w:pos="1972"/>
        </w:tabs>
        <w:spacing w:before="1" w:line="360" w:lineRule="auto"/>
        <w:ind w:left="1336" w:right="554"/>
        <w:jc w:val="both"/>
      </w:pPr>
      <w:r w:rsidRPr="007C5AB2">
        <w:t>associados;</w:t>
      </w:r>
    </w:p>
    <w:p w14:paraId="123C26A9" w14:textId="5E6C2DB9" w:rsidR="007C5AB2" w:rsidRDefault="007C5AB2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 w:rsidRPr="007C5AB2">
        <w:t>Jateamento Abrasivo</w:t>
      </w:r>
      <w:r>
        <w:t>;</w:t>
      </w:r>
    </w:p>
    <w:p w14:paraId="16FD797C" w14:textId="00C5E878" w:rsidR="007C5AB2" w:rsidRDefault="007C5AB2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 w:rsidRPr="007C5AB2">
        <w:t xml:space="preserve">O nosso regime de tributação ao qual o CNPJ </w:t>
      </w:r>
      <w:r w:rsidR="0051240D">
        <w:t xml:space="preserve">de numero 01.974.371/0001-37 </w:t>
      </w:r>
      <w:r w:rsidRPr="007C5AB2">
        <w:t>está vinculado é: Lucro Presumido</w:t>
      </w:r>
      <w:r>
        <w:t>;</w:t>
      </w:r>
    </w:p>
    <w:p w14:paraId="0053269B" w14:textId="4B37062F" w:rsidR="004D3D61" w:rsidRPr="007C5AB2" w:rsidRDefault="007C5AB2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</w:pPr>
      <w:r w:rsidRPr="007C5AB2">
        <w:t xml:space="preserve">Fornecimento de mesa cambota com macacos necessários à fixação dos anéis, de acordo com a Especificação Técnica; </w:t>
      </w:r>
    </w:p>
    <w:p w14:paraId="2FD44D50" w14:textId="6550EF79" w:rsidR="009C4BCD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jc w:val="both"/>
        <w:rPr>
          <w:sz w:val="20"/>
        </w:rPr>
      </w:pPr>
      <w:r>
        <w:t>Fornecimento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mão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</w:t>
      </w:r>
      <w:r>
        <w:rPr>
          <w:spacing w:val="6"/>
        </w:rPr>
        <w:t xml:space="preserve"> </w:t>
      </w:r>
      <w:r>
        <w:t>treinada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capacitada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trabalho em</w:t>
      </w:r>
      <w:r>
        <w:rPr>
          <w:spacing w:val="6"/>
        </w:rPr>
        <w:t xml:space="preserve"> </w:t>
      </w:r>
      <w:r>
        <w:t>altura</w:t>
      </w:r>
      <w:r>
        <w:rPr>
          <w:spacing w:val="-47"/>
        </w:rPr>
        <w:t xml:space="preserve"> </w:t>
      </w:r>
      <w:r>
        <w:t>(NR‐35)</w:t>
      </w:r>
      <w:r>
        <w:rPr>
          <w:spacing w:val="-11"/>
        </w:rPr>
        <w:t xml:space="preserve"> </w:t>
      </w:r>
      <w:r>
        <w:t>e em</w:t>
      </w:r>
      <w:r>
        <w:rPr>
          <w:spacing w:val="-1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t>confinado(NR‐33);</w:t>
      </w:r>
    </w:p>
    <w:p w14:paraId="5CD3CD02" w14:textId="50654B7D" w:rsidR="009C4BCD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 w:line="360" w:lineRule="auto"/>
        <w:ind w:left="1616" w:hanging="284"/>
        <w:jc w:val="both"/>
        <w:rPr>
          <w:sz w:val="20"/>
        </w:rPr>
      </w:pPr>
      <w:r>
        <w:t>Responsabilizar‐se</w:t>
      </w:r>
      <w:r>
        <w:rPr>
          <w:spacing w:val="-12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alimentação</w:t>
      </w:r>
      <w:r>
        <w:rPr>
          <w:spacing w:val="-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nossos</w:t>
      </w:r>
      <w:r>
        <w:rPr>
          <w:spacing w:val="-5"/>
        </w:rPr>
        <w:t xml:space="preserve"> </w:t>
      </w:r>
      <w:r>
        <w:t>colaboradores;</w:t>
      </w:r>
    </w:p>
    <w:p w14:paraId="446CA842" w14:textId="73181853" w:rsidR="009C4BCD" w:rsidRPr="00146B32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5" w:line="360" w:lineRule="auto"/>
        <w:ind w:left="1616" w:hanging="284"/>
        <w:jc w:val="both"/>
        <w:rPr>
          <w:sz w:val="20"/>
        </w:rPr>
      </w:pPr>
      <w:r>
        <w:t>Fornecimento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ferramentas</w:t>
      </w:r>
      <w:r>
        <w:rPr>
          <w:spacing w:val="-7"/>
        </w:rPr>
        <w:t xml:space="preserve"> </w:t>
      </w:r>
      <w:r>
        <w:t>manuais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equipamentos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excelente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conservação</w:t>
      </w:r>
      <w:r w:rsidR="00146B32">
        <w:t>;</w:t>
      </w:r>
    </w:p>
    <w:p w14:paraId="493C2126" w14:textId="52289711" w:rsidR="00146B32" w:rsidRDefault="00146B32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5" w:line="360" w:lineRule="auto"/>
        <w:ind w:left="1616" w:hanging="284"/>
        <w:jc w:val="both"/>
        <w:rPr>
          <w:sz w:val="20"/>
        </w:rPr>
      </w:pPr>
      <w:r>
        <w:t>Fornecimento de robô para demolição do refratário.</w:t>
      </w:r>
    </w:p>
    <w:p w14:paraId="177FC059" w14:textId="77777777" w:rsidR="009C4BCD" w:rsidRDefault="009C4BCD">
      <w:pPr>
        <w:pStyle w:val="Corpodetexto"/>
      </w:pPr>
    </w:p>
    <w:p w14:paraId="1B02DE0A" w14:textId="77777777" w:rsidR="009C4BCD" w:rsidRDefault="009C4BCD">
      <w:pPr>
        <w:pStyle w:val="Corpodetexto"/>
        <w:spacing w:before="9"/>
        <w:rPr>
          <w:sz w:val="17"/>
        </w:rPr>
      </w:pPr>
    </w:p>
    <w:p w14:paraId="580CF8F4" w14:textId="634B20D3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 w:rsidR="007C5AB2">
        <w:t>TRONOX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0EFE7B65" w14:textId="77777777" w:rsidR="009C4BCD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58" w:hanging="636"/>
        <w:rPr>
          <w:sz w:val="20"/>
        </w:rPr>
      </w:pPr>
      <w:r>
        <w:t>‐</w:t>
      </w:r>
      <w:r>
        <w:tab/>
        <w:t>Providenciar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frentes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estejam</w:t>
      </w:r>
      <w:r>
        <w:rPr>
          <w:spacing w:val="18"/>
        </w:rPr>
        <w:t xml:space="preserve"> </w:t>
      </w:r>
      <w:r>
        <w:t>livres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desimpedidas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14:paraId="0150B9B9" w14:textId="77777777" w:rsidR="007C5AB2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 w:line="360" w:lineRule="auto"/>
        <w:ind w:left="1616" w:hanging="284"/>
      </w:pPr>
      <w:r>
        <w:t>‐</w:t>
      </w:r>
      <w:r>
        <w:tab/>
      </w:r>
      <w:r w:rsidRPr="007C5AB2">
        <w:t xml:space="preserve">Facilitar o acesso </w:t>
      </w:r>
      <w:r>
        <w:t>e</w:t>
      </w:r>
      <w:r w:rsidRPr="007C5AB2">
        <w:t xml:space="preserve"> </w:t>
      </w:r>
      <w:r>
        <w:t>atuação</w:t>
      </w:r>
      <w:r w:rsidRPr="007C5AB2">
        <w:t xml:space="preserve"> </w:t>
      </w:r>
      <w:r>
        <w:t>dos</w:t>
      </w:r>
      <w:r w:rsidRPr="007C5AB2">
        <w:t xml:space="preserve"> </w:t>
      </w:r>
      <w:r>
        <w:t>funcionários</w:t>
      </w:r>
      <w:r w:rsidRPr="007C5AB2">
        <w:t xml:space="preserve"> </w:t>
      </w:r>
      <w:r>
        <w:t>da</w:t>
      </w:r>
      <w:r w:rsidRPr="007C5AB2">
        <w:t xml:space="preserve"> </w:t>
      </w:r>
      <w:r>
        <w:t>RISOTERM;</w:t>
      </w:r>
    </w:p>
    <w:p w14:paraId="21B4BE29" w14:textId="77777777" w:rsidR="007C5AB2" w:rsidRDefault="007C5AB2" w:rsidP="00AF74BB">
      <w:pPr>
        <w:tabs>
          <w:tab w:val="left" w:pos="1617"/>
          <w:tab w:val="left" w:pos="1972"/>
        </w:tabs>
        <w:spacing w:before="8" w:line="360" w:lineRule="auto"/>
      </w:pPr>
    </w:p>
    <w:p w14:paraId="71101D17" w14:textId="7B1E3608" w:rsidR="007C5AB2" w:rsidRDefault="00E96A89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 w:line="360" w:lineRule="auto"/>
        <w:ind w:left="1616" w:hanging="284"/>
      </w:pPr>
      <w:r>
        <w:t xml:space="preserve">       </w:t>
      </w:r>
      <w:r w:rsidR="007C5AB2" w:rsidRPr="007C5AB2">
        <w:t xml:space="preserve">Aprovar diariamente o R.D.O. (Relatório Diário de Obras) de ocorrências </w:t>
      </w:r>
      <w:r w:rsidR="007C5AB2">
        <w:t xml:space="preserve"> </w:t>
      </w:r>
      <w:r w:rsidR="007C5AB2" w:rsidRPr="007C5AB2">
        <w:t xml:space="preserve">apresentado pela RISOTERM; </w:t>
      </w:r>
    </w:p>
    <w:p w14:paraId="1238DD24" w14:textId="77777777" w:rsidR="007C5AB2" w:rsidRDefault="007C5AB2" w:rsidP="00AF74BB">
      <w:pPr>
        <w:pStyle w:val="PargrafodaLista"/>
        <w:spacing w:line="360" w:lineRule="auto"/>
      </w:pPr>
    </w:p>
    <w:p w14:paraId="1113D6A3" w14:textId="58CB8F99" w:rsidR="007C5AB2" w:rsidRPr="007C5AB2" w:rsidRDefault="00E96A89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 w:line="360" w:lineRule="auto"/>
        <w:ind w:left="1616" w:hanging="284"/>
      </w:pPr>
      <w:r>
        <w:t xml:space="preserve">       </w:t>
      </w:r>
      <w:r w:rsidR="007C5AB2" w:rsidRPr="007C5AB2">
        <w:t>Fornecimento de local para armazenamento e "Bota‐fora" do material removido durante a demolição (caçambas);</w:t>
      </w:r>
    </w:p>
    <w:p w14:paraId="00B15E62" w14:textId="756FF711" w:rsidR="009C4BCD" w:rsidRPr="007C5AB2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</w:pPr>
      <w:r>
        <w:t>‐</w:t>
      </w:r>
      <w:r>
        <w:tab/>
        <w:t>Fornecimento</w:t>
      </w:r>
      <w:r w:rsidRPr="007C5AB2">
        <w:t xml:space="preserve"> </w:t>
      </w:r>
      <w:r>
        <w:t>e</w:t>
      </w:r>
      <w:r w:rsidRPr="007C5AB2">
        <w:t xml:space="preserve"> </w:t>
      </w:r>
      <w:r>
        <w:t>montagem</w:t>
      </w:r>
      <w:r w:rsidRPr="007C5AB2">
        <w:t xml:space="preserve"> </w:t>
      </w:r>
      <w:r>
        <w:t>de</w:t>
      </w:r>
      <w:r w:rsidRPr="007C5AB2">
        <w:t xml:space="preserve"> </w:t>
      </w:r>
      <w:r>
        <w:t>andaimes</w:t>
      </w:r>
      <w:r w:rsidRPr="007C5AB2">
        <w:t xml:space="preserve"> </w:t>
      </w:r>
      <w:r>
        <w:t>em</w:t>
      </w:r>
      <w:r w:rsidRPr="007C5AB2">
        <w:t xml:space="preserve"> </w:t>
      </w:r>
      <w:r>
        <w:t>quantidades</w:t>
      </w:r>
      <w:r w:rsidRPr="007C5AB2">
        <w:t xml:space="preserve"> </w:t>
      </w:r>
      <w:r>
        <w:t>suficientes</w:t>
      </w:r>
      <w:r w:rsidRPr="007C5AB2">
        <w:t xml:space="preserve"> </w:t>
      </w:r>
      <w:r>
        <w:t>com</w:t>
      </w:r>
      <w:r w:rsidRPr="007C5AB2">
        <w:t xml:space="preserve"> </w:t>
      </w:r>
      <w:r>
        <w:t>as</w:t>
      </w:r>
      <w:r w:rsidRPr="007C5AB2">
        <w:t xml:space="preserve"> </w:t>
      </w:r>
      <w:r>
        <w:t>frentes</w:t>
      </w:r>
      <w:r w:rsidRPr="007C5AB2">
        <w:t xml:space="preserve"> </w:t>
      </w:r>
      <w:r>
        <w:t>de</w:t>
      </w:r>
      <w:r w:rsidRPr="007C5AB2">
        <w:t xml:space="preserve"> </w:t>
      </w:r>
      <w:r>
        <w:t>serviço,</w:t>
      </w:r>
      <w:r w:rsidRPr="007C5AB2">
        <w:t xml:space="preserve"> </w:t>
      </w:r>
      <w:r>
        <w:t>quando</w:t>
      </w:r>
      <w:r w:rsidRPr="007C5AB2">
        <w:t xml:space="preserve"> </w:t>
      </w:r>
      <w:r>
        <w:t>necessário;</w:t>
      </w:r>
    </w:p>
    <w:p w14:paraId="4B443B3B" w14:textId="61D840CD" w:rsidR="00737D22" w:rsidRPr="00737D22" w:rsidRDefault="00D2433D" w:rsidP="00AF74BB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360" w:lineRule="auto"/>
        <w:ind w:left="1614" w:hanging="282"/>
        <w:rPr>
          <w:sz w:val="20"/>
        </w:rPr>
      </w:pPr>
      <w:r>
        <w:t>‐</w:t>
      </w:r>
      <w:r>
        <w:tab/>
        <w:t>Transporte</w:t>
      </w:r>
      <w:r>
        <w:rPr>
          <w:spacing w:val="-9"/>
        </w:rPr>
        <w:t xml:space="preserve"> </w:t>
      </w:r>
      <w:r>
        <w:t>vertical</w:t>
      </w:r>
      <w:r>
        <w:rPr>
          <w:spacing w:val="-8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aplicação;</w:t>
      </w:r>
    </w:p>
    <w:p w14:paraId="15A8ED4A" w14:textId="2317554F" w:rsidR="00737D22" w:rsidRDefault="00737D22" w:rsidP="00AF74BB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360" w:lineRule="auto"/>
        <w:ind w:left="1614" w:hanging="282"/>
        <w:rPr>
          <w:sz w:val="20"/>
        </w:rPr>
      </w:pPr>
      <w:r>
        <w:t>-      Movimentação do robô para o interior do calcinador;</w:t>
      </w:r>
    </w:p>
    <w:p w14:paraId="3103C086" w14:textId="2DF05E39" w:rsidR="009C4BCD" w:rsidRDefault="00D2433D" w:rsidP="00AF74BB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 w:line="360" w:lineRule="auto"/>
        <w:ind w:left="1614" w:hanging="282"/>
        <w:rPr>
          <w:sz w:val="20"/>
        </w:rPr>
      </w:pPr>
      <w:r>
        <w:t>‐</w:t>
      </w:r>
      <w:r>
        <w:tab/>
        <w:t>Fornecimento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potável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sanitários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nossos</w:t>
      </w:r>
      <w:r>
        <w:rPr>
          <w:spacing w:val="-4"/>
        </w:rPr>
        <w:t xml:space="preserve"> </w:t>
      </w:r>
      <w:r>
        <w:t>funcionários;</w:t>
      </w:r>
    </w:p>
    <w:p w14:paraId="671EC62B" w14:textId="77777777" w:rsidR="009C4BCD" w:rsidRDefault="009C4BCD" w:rsidP="00AF74BB">
      <w:pPr>
        <w:pStyle w:val="Corpodetexto"/>
        <w:spacing w:before="5" w:line="360" w:lineRule="auto"/>
        <w:rPr>
          <w:sz w:val="15"/>
        </w:rPr>
      </w:pPr>
    </w:p>
    <w:p w14:paraId="22A53B30" w14:textId="77777777" w:rsidR="009C4BCD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rPr>
          <w:sz w:val="20"/>
        </w:rPr>
      </w:pPr>
      <w:r>
        <w:t>‐</w:t>
      </w:r>
      <w:r>
        <w:tab/>
      </w:r>
      <w:r>
        <w:tab/>
        <w:t>Fornecer</w:t>
      </w:r>
      <w:r>
        <w:rPr>
          <w:spacing w:val="11"/>
        </w:rPr>
        <w:t xml:space="preserve"> </w:t>
      </w:r>
      <w:r>
        <w:t>desenhos</w:t>
      </w:r>
      <w:r>
        <w:rPr>
          <w:spacing w:val="1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técnicas</w:t>
      </w:r>
      <w:r>
        <w:rPr>
          <w:spacing w:val="15"/>
        </w:rPr>
        <w:t xml:space="preserve"> </w:t>
      </w:r>
      <w:r>
        <w:t>necessárias</w:t>
      </w:r>
      <w:r>
        <w:rPr>
          <w:spacing w:val="16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execução</w:t>
      </w:r>
      <w:r>
        <w:rPr>
          <w:spacing w:val="18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serviços,</w:t>
      </w:r>
      <w:r>
        <w:rPr>
          <w:spacing w:val="20"/>
        </w:rPr>
        <w:t xml:space="preserve"> </w:t>
      </w:r>
      <w:r>
        <w:t>quando</w:t>
      </w:r>
      <w:r>
        <w:rPr>
          <w:spacing w:val="-46"/>
        </w:rPr>
        <w:t xml:space="preserve"> </w:t>
      </w:r>
      <w:r>
        <w:t>solicitado;</w:t>
      </w:r>
    </w:p>
    <w:p w14:paraId="46ED0326" w14:textId="297EA05E" w:rsidR="00AF74BB" w:rsidRPr="00AF74BB" w:rsidRDefault="00D2433D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60" w:lineRule="auto"/>
        <w:ind w:right="552" w:hanging="636"/>
        <w:rPr>
          <w:sz w:val="20"/>
        </w:rPr>
      </w:pPr>
      <w:r>
        <w:t>‐</w:t>
      </w:r>
      <w:r>
        <w:tab/>
        <w:t>Fornecimento de energia elétrica 220 V, 380 V e/ou 440 V nos locais de serviço com apoio</w:t>
      </w:r>
      <w:r>
        <w:rPr>
          <w:spacing w:val="-47"/>
        </w:rPr>
        <w:t xml:space="preserve"> </w:t>
      </w:r>
      <w:r w:rsidR="00AF74BB">
        <w:rPr>
          <w:spacing w:val="-47"/>
        </w:rPr>
        <w:t xml:space="preserve">         </w:t>
      </w:r>
      <w:r>
        <w:t>de</w:t>
      </w:r>
      <w:r>
        <w:rPr>
          <w:spacing w:val="-3"/>
        </w:rPr>
        <w:t xml:space="preserve"> </w:t>
      </w:r>
      <w:r>
        <w:t>eletricista</w:t>
      </w:r>
      <w:r w:rsidR="00AF74BB">
        <w:t xml:space="preserve"> dedicado ao projeto em todos os turnos </w:t>
      </w:r>
      <w:r>
        <w:t>;</w:t>
      </w:r>
      <w:r w:rsidR="00AF74BB">
        <w:t xml:space="preserve">   </w:t>
      </w:r>
    </w:p>
    <w:p w14:paraId="416FB1F6" w14:textId="3DC73B21" w:rsidR="00A2530D" w:rsidRPr="00AF74BB" w:rsidRDefault="00AF74BB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60" w:lineRule="auto"/>
        <w:ind w:right="552" w:hanging="636"/>
        <w:rPr>
          <w:sz w:val="20"/>
        </w:rPr>
      </w:pPr>
      <w:r>
        <w:t>Fornecer cabo de energia para alimentação do compressor elétrico;</w:t>
      </w:r>
    </w:p>
    <w:p w14:paraId="7DC74EFA" w14:textId="3F6BB81D" w:rsidR="00A2530D" w:rsidRPr="00737D22" w:rsidRDefault="007C5AB2" w:rsidP="00AF74BB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60" w:lineRule="auto"/>
        <w:ind w:right="552" w:hanging="636"/>
        <w:jc w:val="both"/>
        <w:rPr>
          <w:sz w:val="20"/>
        </w:rPr>
      </w:pPr>
      <w:r w:rsidRPr="00DC6211">
        <w:t xml:space="preserve">Fornecimento </w:t>
      </w:r>
      <w:r w:rsidR="00DC6211">
        <w:t xml:space="preserve">de </w:t>
      </w:r>
      <w:r w:rsidR="00DC6211" w:rsidRPr="00DC6211">
        <w:t xml:space="preserve"> </w:t>
      </w:r>
      <w:r w:rsidR="00737D22">
        <w:t>empilhadeira dedicada aos serviços de refratário</w:t>
      </w:r>
      <w:r w:rsidR="00AF74BB">
        <w:t xml:space="preserve"> em todos os turnos</w:t>
      </w:r>
      <w:r w:rsidR="00737D22">
        <w:t>;</w:t>
      </w:r>
      <w:r w:rsidR="00DC6211">
        <w:t xml:space="preserve"> </w:t>
      </w:r>
      <w:r w:rsidR="00DC6211" w:rsidRPr="00DC6211">
        <w:t xml:space="preserve"> </w:t>
      </w:r>
    </w:p>
    <w:p w14:paraId="3894F41C" w14:textId="77777777" w:rsidR="00737D22" w:rsidRPr="00737D22" w:rsidRDefault="00737D22" w:rsidP="00737D22">
      <w:pPr>
        <w:pStyle w:val="PargrafodaLista"/>
        <w:rPr>
          <w:sz w:val="20"/>
        </w:rPr>
      </w:pPr>
    </w:p>
    <w:p w14:paraId="7F9DF5AB" w14:textId="69CA231B" w:rsidR="00EA6BD9" w:rsidRPr="00E96A89" w:rsidRDefault="00EA6BD9" w:rsidP="00E96A89">
      <w:pPr>
        <w:pStyle w:val="Normal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6A89">
        <w:rPr>
          <w:rFonts w:asciiTheme="minorHAnsi" w:hAnsiTheme="minorHAnsi" w:cstheme="minorHAnsi"/>
          <w:b/>
          <w:bCs/>
          <w:sz w:val="22"/>
          <w:szCs w:val="22"/>
        </w:rPr>
        <w:t xml:space="preserve">PLANEJAMENTO EXECUTIVO </w:t>
      </w:r>
    </w:p>
    <w:p w14:paraId="7AA4BDA0" w14:textId="58941B3A" w:rsidR="00E96A89" w:rsidRPr="00E96A89" w:rsidRDefault="00737D22" w:rsidP="00E96A89">
      <w:pPr>
        <w:pStyle w:val="NormalWeb"/>
        <w:spacing w:line="360" w:lineRule="auto"/>
        <w:ind w:left="97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Conforme cronograma enviado e validado pela Tronox</w:t>
      </w:r>
    </w:p>
    <w:p w14:paraId="32F2D3AC" w14:textId="5035FC7E" w:rsidR="001F38C8" w:rsidRPr="009F7CB2" w:rsidRDefault="00E96A89" w:rsidP="00737D22">
      <w:pPr>
        <w:pStyle w:val="NormalWeb"/>
        <w:rPr>
          <w:sz w:val="14"/>
          <w:szCs w:val="16"/>
        </w:rPr>
      </w:pPr>
      <w:r>
        <w:t xml:space="preserve">               </w:t>
      </w:r>
      <w:bookmarkEnd w:id="0"/>
    </w:p>
    <w:p w14:paraId="4868BF9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7CF80E7F" w14:textId="2740B428" w:rsidR="00702495" w:rsidRPr="00E96A89" w:rsidRDefault="00E96A89" w:rsidP="00E96A89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D2433D" w:rsidRPr="0051240D">
        <w:rPr>
          <w:rFonts w:asciiTheme="minorHAnsi" w:hAnsiTheme="minorHAnsi" w:cstheme="minorHAnsi"/>
          <w:sz w:val="22"/>
          <w:szCs w:val="22"/>
        </w:rPr>
        <w:t>Os</w:t>
      </w:r>
      <w:r w:rsidR="00D2433D" w:rsidRPr="0051240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>trabalhos</w:t>
      </w:r>
      <w:r w:rsidR="00D2433D" w:rsidRPr="0051240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>serão</w:t>
      </w:r>
      <w:r w:rsidR="00D2433D" w:rsidRPr="0051240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D2433D" w:rsidRPr="0051240D">
        <w:rPr>
          <w:rFonts w:asciiTheme="minorHAnsi" w:hAnsiTheme="minorHAnsi" w:cstheme="minorHAnsi"/>
          <w:sz w:val="22"/>
          <w:szCs w:val="22"/>
        </w:rPr>
        <w:t xml:space="preserve">executados </w:t>
      </w:r>
      <w:r w:rsidR="009F7CB2" w:rsidRPr="0051240D">
        <w:rPr>
          <w:rFonts w:asciiTheme="minorHAnsi" w:hAnsiTheme="minorHAnsi" w:cstheme="minorHAnsi"/>
          <w:sz w:val="22"/>
          <w:szCs w:val="22"/>
        </w:rPr>
        <w:t xml:space="preserve">em regime administrativo </w:t>
      </w:r>
      <w:r w:rsidR="00522A54">
        <w:rPr>
          <w:rFonts w:asciiTheme="minorHAnsi" w:hAnsiTheme="minorHAnsi" w:cstheme="minorHAnsi"/>
          <w:sz w:val="22"/>
          <w:szCs w:val="22"/>
        </w:rPr>
        <w:t xml:space="preserve">de </w:t>
      </w:r>
      <w:r w:rsidR="009F7CB2" w:rsidRPr="00522A54">
        <w:rPr>
          <w:rFonts w:asciiTheme="minorHAnsi" w:hAnsiTheme="minorHAnsi" w:cstheme="minorHAnsi"/>
          <w:b/>
          <w:bCs/>
          <w:sz w:val="22"/>
          <w:szCs w:val="22"/>
        </w:rPr>
        <w:t>seg à s</w:t>
      </w:r>
      <w:r w:rsidR="00522A54" w:rsidRPr="00522A54">
        <w:rPr>
          <w:rFonts w:asciiTheme="minorHAnsi" w:hAnsiTheme="minorHAnsi" w:cstheme="minorHAnsi"/>
          <w:b/>
          <w:bCs/>
          <w:sz w:val="22"/>
          <w:szCs w:val="22"/>
        </w:rPr>
        <w:t>ab</w:t>
      </w:r>
      <w:r w:rsidR="00522A54">
        <w:rPr>
          <w:rFonts w:asciiTheme="minorHAnsi" w:hAnsiTheme="minorHAnsi" w:cstheme="minorHAnsi"/>
          <w:sz w:val="22"/>
          <w:szCs w:val="22"/>
        </w:rPr>
        <w:t xml:space="preserve"> </w:t>
      </w:r>
      <w:r w:rsidR="00737D22">
        <w:rPr>
          <w:rFonts w:asciiTheme="minorHAnsi" w:hAnsiTheme="minorHAnsi" w:cstheme="minorHAnsi"/>
          <w:sz w:val="22"/>
          <w:szCs w:val="22"/>
        </w:rPr>
        <w:t>em três turnos com regime de 24h</w:t>
      </w:r>
      <w:r w:rsidR="00522A54">
        <w:rPr>
          <w:rFonts w:asciiTheme="minorHAnsi" w:hAnsiTheme="minorHAnsi" w:cstheme="minorHAnsi"/>
          <w:sz w:val="22"/>
          <w:szCs w:val="22"/>
        </w:rPr>
        <w:t>.</w:t>
      </w:r>
    </w:p>
    <w:p w14:paraId="0962EB9E" w14:textId="77777777" w:rsidR="009C4BCD" w:rsidRPr="001844EF" w:rsidRDefault="009C4BCD">
      <w:pPr>
        <w:pStyle w:val="Corpodetexto"/>
        <w:spacing w:before="1"/>
        <w:rPr>
          <w:sz w:val="12"/>
          <w:szCs w:val="10"/>
        </w:rPr>
      </w:pPr>
    </w:p>
    <w:p w14:paraId="570B669A" w14:textId="77777777" w:rsidR="007C5AB2" w:rsidRDefault="00D2433D" w:rsidP="007C5AB2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PREÇO</w:t>
      </w:r>
    </w:p>
    <w:p w14:paraId="3D9B833F" w14:textId="77777777" w:rsidR="007C5AB2" w:rsidRPr="00DC6211" w:rsidRDefault="007C5AB2" w:rsidP="00DC6211">
      <w:pPr>
        <w:pStyle w:val="Ttulo1"/>
        <w:tabs>
          <w:tab w:val="left" w:pos="1339"/>
        </w:tabs>
        <w:spacing w:line="360" w:lineRule="auto"/>
        <w:ind w:left="1440" w:firstLine="0"/>
        <w:jc w:val="both"/>
        <w:rPr>
          <w:rFonts w:asciiTheme="minorHAnsi" w:hAnsiTheme="minorHAnsi" w:cstheme="minorHAnsi"/>
          <w:b w:val="0"/>
          <w:bCs w:val="0"/>
        </w:rPr>
      </w:pPr>
    </w:p>
    <w:tbl>
      <w:tblPr>
        <w:tblW w:w="9965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1"/>
      </w:tblGrid>
      <w:tr w:rsidR="00DC6211" w:rsidRPr="00522A54" w14:paraId="56AF81B1" w14:textId="77777777" w:rsidTr="00DC6211">
        <w:trPr>
          <w:trHeight w:val="630"/>
        </w:trPr>
        <w:tc>
          <w:tcPr>
            <w:tcW w:w="9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87B2" w14:textId="38A66624" w:rsidR="00DC6211" w:rsidRPr="00522A54" w:rsidRDefault="007C5AB2" w:rsidP="00737D22">
            <w:pPr>
              <w:spacing w:line="360" w:lineRule="auto"/>
              <w:ind w:left="2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2A54">
              <w:rPr>
                <w:rFonts w:asciiTheme="minorHAnsi" w:hAnsiTheme="minorHAnsi" w:cstheme="minorHAnsi"/>
                <w:sz w:val="22"/>
                <w:szCs w:val="22"/>
              </w:rPr>
              <w:t>O valor global para execução dos</w:t>
            </w:r>
            <w:r w:rsidR="00DC6211"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serviços de substituição dos tijolos refratário </w:t>
            </w:r>
            <w:r w:rsidR="00737D22" w:rsidRPr="00522A54">
              <w:rPr>
                <w:rFonts w:asciiTheme="minorHAnsi" w:hAnsiTheme="minorHAnsi" w:cstheme="minorHAnsi"/>
                <w:sz w:val="22"/>
                <w:szCs w:val="22"/>
              </w:rPr>
              <w:t>no forno</w:t>
            </w:r>
            <w:r w:rsidR="00DC6211" w:rsidRPr="00DC6211">
              <w:rPr>
                <w:rFonts w:asciiTheme="minorHAnsi" w:hAnsiTheme="minorHAnsi" w:cstheme="minorHAnsi"/>
                <w:sz w:val="22"/>
                <w:szCs w:val="22"/>
              </w:rPr>
              <w:t xml:space="preserve"> rotativo de calcinação </w:t>
            </w:r>
            <w:r w:rsidR="00DC6211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DC6211" w:rsidRPr="00DC6211">
              <w:rPr>
                <w:rFonts w:asciiTheme="minorHAnsi" w:hAnsiTheme="minorHAnsi" w:cstheme="minorHAnsi"/>
                <w:sz w:val="22"/>
                <w:szCs w:val="22"/>
              </w:rPr>
              <w:t xml:space="preserve">TAG: F-1101 </w:t>
            </w:r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será de</w:t>
            </w:r>
            <w:r w:rsidR="00522A54"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2A54" w:rsidRPr="00522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R$ </w:t>
            </w:r>
            <w:r w:rsidR="00737D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3.252.795,32</w:t>
            </w:r>
            <w:r w:rsidRPr="00522A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21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37D22">
              <w:rPr>
                <w:rFonts w:asciiTheme="minorHAnsi" w:hAnsiTheme="minorHAnsi" w:cstheme="minorHAnsi"/>
                <w:sz w:val="22"/>
                <w:szCs w:val="22"/>
              </w:rPr>
              <w:t>três milhões</w:t>
            </w:r>
            <w:r w:rsidR="00DC621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37D22">
              <w:rPr>
                <w:rFonts w:asciiTheme="minorHAnsi" w:hAnsiTheme="minorHAnsi" w:cstheme="minorHAnsi"/>
                <w:sz w:val="22"/>
                <w:szCs w:val="22"/>
              </w:rPr>
              <w:t xml:space="preserve"> duzentos e cinquenta e dois mil,</w:t>
            </w:r>
            <w:r w:rsidR="00DC62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7D22">
              <w:rPr>
                <w:rFonts w:asciiTheme="minorHAnsi" w:hAnsiTheme="minorHAnsi" w:cstheme="minorHAnsi"/>
                <w:sz w:val="22"/>
                <w:szCs w:val="22"/>
              </w:rPr>
              <w:t>sete</w:t>
            </w:r>
            <w:r w:rsidR="00522A54">
              <w:rPr>
                <w:rFonts w:asciiTheme="minorHAnsi" w:hAnsiTheme="minorHAnsi" w:cstheme="minorHAnsi"/>
                <w:sz w:val="22"/>
                <w:szCs w:val="22"/>
              </w:rPr>
              <w:t xml:space="preserve">centos e </w:t>
            </w:r>
            <w:r w:rsidR="00737D22">
              <w:rPr>
                <w:rFonts w:asciiTheme="minorHAnsi" w:hAnsiTheme="minorHAnsi" w:cstheme="minorHAnsi"/>
                <w:sz w:val="22"/>
                <w:szCs w:val="22"/>
              </w:rPr>
              <w:t>nov</w:t>
            </w:r>
            <w:r w:rsidR="00522A54">
              <w:rPr>
                <w:rFonts w:asciiTheme="minorHAnsi" w:hAnsiTheme="minorHAnsi" w:cstheme="minorHAnsi"/>
                <w:sz w:val="22"/>
                <w:szCs w:val="22"/>
              </w:rPr>
              <w:t xml:space="preserve">enta e </w:t>
            </w:r>
            <w:r w:rsidR="00737D22">
              <w:rPr>
                <w:rFonts w:asciiTheme="minorHAnsi" w:hAnsiTheme="minorHAnsi" w:cstheme="minorHAnsi"/>
                <w:sz w:val="22"/>
                <w:szCs w:val="22"/>
              </w:rPr>
              <w:t>cinco</w:t>
            </w:r>
            <w:r w:rsidR="00522A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7D22">
              <w:rPr>
                <w:rFonts w:asciiTheme="minorHAnsi" w:hAnsiTheme="minorHAnsi" w:cstheme="minorHAnsi"/>
                <w:sz w:val="22"/>
                <w:szCs w:val="22"/>
              </w:rPr>
              <w:t xml:space="preserve">reais </w:t>
            </w:r>
            <w:r w:rsidR="00522A54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737D22">
              <w:rPr>
                <w:rFonts w:asciiTheme="minorHAnsi" w:hAnsiTheme="minorHAnsi" w:cstheme="minorHAnsi"/>
                <w:sz w:val="22"/>
                <w:szCs w:val="22"/>
              </w:rPr>
              <w:t>trinta e dois centavos</w:t>
            </w:r>
            <w:r w:rsidR="00DC6211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</w:tbl>
    <w:p w14:paraId="5A4FBB40" w14:textId="52E508DF" w:rsidR="009F7CB2" w:rsidRPr="00522A54" w:rsidRDefault="007E1BB0">
      <w:pPr>
        <w:pStyle w:val="Corpodetexto"/>
        <w:spacing w:before="10"/>
        <w:rPr>
          <w:rFonts w:asciiTheme="minorHAnsi" w:eastAsia="Times New Roman" w:hAnsiTheme="minorHAnsi" w:cstheme="minorHAnsi"/>
          <w:lang w:val="pt-BR" w:eastAsia="pt-BR"/>
        </w:rPr>
      </w:pPr>
      <w:r w:rsidRPr="00522A54">
        <w:rPr>
          <w:rFonts w:asciiTheme="minorHAnsi" w:eastAsia="Times New Roman" w:hAnsiTheme="minorHAnsi" w:cstheme="minorHAnsi"/>
          <w:lang w:val="pt-BR" w:eastAsia="pt-BR"/>
        </w:rPr>
        <w:br w:type="textWrapping" w:clear="all"/>
      </w:r>
    </w:p>
    <w:p w14:paraId="60F824E0" w14:textId="5CA87BDD" w:rsidR="00DC6211" w:rsidRPr="00AF74BB" w:rsidRDefault="00AF74BB" w:rsidP="006D182A">
      <w:pPr>
        <w:pStyle w:val="Corpodetexto"/>
        <w:ind w:left="978"/>
        <w:rPr>
          <w:rFonts w:asciiTheme="minorHAnsi" w:eastAsia="Times New Roman" w:hAnsiTheme="minorHAnsi" w:cstheme="minorHAnsi"/>
          <w:b/>
          <w:bCs/>
          <w:lang w:val="pt-BR" w:eastAsia="pt-BR"/>
        </w:rPr>
      </w:pPr>
      <w:r>
        <w:rPr>
          <w:rFonts w:asciiTheme="minorHAnsi" w:eastAsia="Times New Roman" w:hAnsiTheme="minorHAnsi" w:cstheme="minorHAnsi"/>
          <w:b/>
          <w:bCs/>
          <w:lang w:val="pt-BR" w:eastAsia="pt-BR"/>
        </w:rPr>
        <w:t>7</w:t>
      </w:r>
      <w:r w:rsidR="0040747F" w:rsidRPr="00AF74BB">
        <w:rPr>
          <w:rFonts w:asciiTheme="minorHAnsi" w:eastAsia="Times New Roman" w:hAnsiTheme="minorHAnsi" w:cstheme="minorHAnsi"/>
          <w:b/>
          <w:bCs/>
          <w:lang w:val="pt-BR" w:eastAsia="pt-BR"/>
        </w:rPr>
        <w:t>.1 TABELA DE VALORES UNITÁRIO</w:t>
      </w:r>
    </w:p>
    <w:p w14:paraId="195E5458" w14:textId="0AAB1959" w:rsidR="00EA4DDA" w:rsidRPr="003D04B0" w:rsidRDefault="006D182A" w:rsidP="006D182A">
      <w:pPr>
        <w:pStyle w:val="Corpodetexto"/>
        <w:ind w:left="978"/>
        <w:rPr>
          <w:sz w:val="10"/>
          <w:szCs w:val="10"/>
        </w:rPr>
      </w:pPr>
      <w:r>
        <w:br w:type="textWrapping" w:clear="all"/>
      </w:r>
    </w:p>
    <w:p w14:paraId="70A27856" w14:textId="592AFDAB" w:rsidR="00187D48" w:rsidRDefault="0040747F" w:rsidP="00CB732E">
      <w:pPr>
        <w:pStyle w:val="Corpodetexto"/>
        <w:spacing w:line="360" w:lineRule="auto"/>
        <w:ind w:left="993" w:right="505"/>
        <w:jc w:val="both"/>
      </w:pPr>
      <w:r>
        <w:t>Caso aplicável, um aumento do escopo estimado acima, o adcional será cobrado mediante medição em campo utilizando os valores da tabela à seguir:</w:t>
      </w:r>
      <w:r w:rsidR="00187D48">
        <w:t>.</w:t>
      </w:r>
    </w:p>
    <w:p w14:paraId="0AA6EEDD" w14:textId="595D7CD3" w:rsidR="0040747F" w:rsidRDefault="0040747F" w:rsidP="007C5AB2">
      <w:pPr>
        <w:pStyle w:val="Corpodetexto"/>
        <w:spacing w:line="360" w:lineRule="auto"/>
      </w:pPr>
    </w:p>
    <w:p w14:paraId="139BF461" w14:textId="2CAEAFAB" w:rsidR="00CB732E" w:rsidRDefault="007C5AB2" w:rsidP="006B58F0">
      <w:pPr>
        <w:pStyle w:val="Corpodetexto"/>
        <w:spacing w:line="360" w:lineRule="auto"/>
      </w:pPr>
      <w:r>
        <w:t xml:space="preserve">                       </w:t>
      </w:r>
      <w:r>
        <w:rPr>
          <w:noProof/>
        </w:rPr>
        <w:drawing>
          <wp:inline distT="0" distB="0" distL="0" distR="0" wp14:anchorId="5B6B59EB" wp14:editId="02C1C5EA">
            <wp:extent cx="5852912" cy="1946910"/>
            <wp:effectExtent l="0" t="0" r="1905" b="0"/>
            <wp:docPr id="1063127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127409" name="Imagem 10631274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301" cy="194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BC04D" w14:textId="77777777" w:rsidR="0040747F" w:rsidRDefault="0040747F" w:rsidP="006B58F0">
      <w:pPr>
        <w:pStyle w:val="Corpodetexto"/>
        <w:spacing w:line="360" w:lineRule="auto"/>
      </w:pPr>
    </w:p>
    <w:p w14:paraId="2C70DD2C" w14:textId="77777777" w:rsidR="0040747F" w:rsidRDefault="0040747F" w:rsidP="006B58F0">
      <w:pPr>
        <w:pStyle w:val="Corpodetexto"/>
        <w:spacing w:line="360" w:lineRule="auto"/>
      </w:pPr>
    </w:p>
    <w:p w14:paraId="275DED65" w14:textId="316E3702" w:rsidR="007C5AB2" w:rsidRPr="007C5AB2" w:rsidRDefault="007C5AB2" w:rsidP="00494592">
      <w:pPr>
        <w:pStyle w:val="Ttulo1"/>
        <w:numPr>
          <w:ilvl w:val="0"/>
          <w:numId w:val="1"/>
        </w:numPr>
        <w:tabs>
          <w:tab w:val="left" w:pos="1339"/>
        </w:tabs>
        <w:spacing w:line="360" w:lineRule="auto"/>
        <w:jc w:val="both"/>
      </w:pPr>
      <w:r w:rsidRPr="007C5AB2">
        <w:t xml:space="preserve">GARANTIA </w:t>
      </w:r>
    </w:p>
    <w:p w14:paraId="596904D2" w14:textId="77777777" w:rsidR="007C5AB2" w:rsidRPr="007C5AB2" w:rsidRDefault="007C5AB2" w:rsidP="00DC6211">
      <w:pPr>
        <w:pStyle w:val="NormalWeb"/>
        <w:spacing w:line="360" w:lineRule="auto"/>
        <w:ind w:left="977"/>
        <w:jc w:val="both"/>
        <w:rPr>
          <w:rFonts w:ascii="Calibri" w:eastAsia="Calibri" w:hAnsi="Calibri" w:cs="Calibri"/>
          <w:sz w:val="22"/>
          <w:szCs w:val="22"/>
          <w:lang w:val="pt-PT" w:eastAsia="en-US"/>
        </w:rPr>
      </w:pPr>
      <w:r w:rsidRPr="007C5AB2">
        <w:rPr>
          <w:rFonts w:ascii="Calibri" w:eastAsia="Calibri" w:hAnsi="Calibri" w:cs="Calibri"/>
          <w:sz w:val="22"/>
          <w:szCs w:val="22"/>
          <w:lang w:val="pt-PT" w:eastAsia="en-US"/>
        </w:rPr>
        <w:t xml:space="preserve">A RISOTERM responderá pela solidez e estabilidade dos refratários assentados, em condições normais de funcionamento do Calcinador e seus periféricos por um período de 12 meses. Não respondendo, porém, por desgastes ou quedas de refratários, por razões não inerentes ao assentamento. </w:t>
      </w:r>
    </w:p>
    <w:p w14:paraId="126F0AF5" w14:textId="77777777" w:rsidR="00CB732E" w:rsidRPr="007C5AB2" w:rsidRDefault="00CB732E">
      <w:pPr>
        <w:pStyle w:val="Corpodetexto"/>
        <w:rPr>
          <w:lang w:val="pt-BR"/>
        </w:rPr>
      </w:pPr>
    </w:p>
    <w:p w14:paraId="3F10D0A8" w14:textId="77777777" w:rsidR="009C4BCD" w:rsidRDefault="00D2433D" w:rsidP="007C5AB2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36AB3BE" w:rsidR="009C4BCD" w:rsidRDefault="00D2433D" w:rsidP="006D182A">
      <w:pPr>
        <w:pStyle w:val="Corpodetexto"/>
        <w:ind w:left="1338" w:hanging="345"/>
        <w:jc w:val="both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EA4DDA">
        <w:t>15</w:t>
      </w:r>
      <w:r>
        <w:rPr>
          <w:spacing w:val="-3"/>
        </w:rPr>
        <w:t xml:space="preserve"> </w:t>
      </w:r>
      <w:r>
        <w:t>(</w:t>
      </w:r>
      <w:r w:rsidR="00EA4DDA">
        <w:t>quinze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25A281BE" w:rsidR="009C4BCD" w:rsidRDefault="00D2433D" w:rsidP="006D182A">
      <w:pPr>
        <w:pStyle w:val="Corpodetexto"/>
        <w:spacing w:before="195" w:after="17" w:line="360" w:lineRule="auto"/>
        <w:ind w:left="978" w:right="44"/>
        <w:jc w:val="both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0E77CC30" w14:textId="7220FE97" w:rsidR="009C4BCD" w:rsidRDefault="009C4BCD" w:rsidP="001844EF">
      <w:pPr>
        <w:pStyle w:val="Corpodetexto"/>
        <w:ind w:left="100"/>
        <w:rPr>
          <w:sz w:val="20"/>
        </w:rPr>
      </w:pPr>
    </w:p>
    <w:p w14:paraId="03099F00" w14:textId="288730BE" w:rsidR="009C4BCD" w:rsidRDefault="00255658">
      <w:pPr>
        <w:pStyle w:val="Corpodetexto"/>
        <w:rPr>
          <w:sz w:val="20"/>
        </w:rPr>
      </w:pPr>
      <w:r>
        <w:rPr>
          <w:sz w:val="20"/>
        </w:rPr>
        <w:br w:type="textWrapping" w:clear="all"/>
      </w:r>
    </w:p>
    <w:p w14:paraId="046C7065" w14:textId="635DF7CC" w:rsidR="006A4EDF" w:rsidRPr="00DC6211" w:rsidRDefault="007C5AB2" w:rsidP="00737D22">
      <w:pPr>
        <w:spacing w:line="360" w:lineRule="auto"/>
        <w:ind w:left="993"/>
        <w:rPr>
          <w:rFonts w:asciiTheme="minorHAnsi" w:hAnsiTheme="minorHAnsi" w:cstheme="minorHAnsi"/>
        </w:rPr>
      </w:pPr>
      <w:r w:rsidRPr="00DC6211">
        <w:rPr>
          <w:rFonts w:asciiTheme="minorHAnsi" w:hAnsiTheme="minorHAnsi" w:cstheme="minorHAnsi"/>
        </w:rPr>
        <w:t xml:space="preserve"> Att,</w:t>
      </w:r>
    </w:p>
    <w:p w14:paraId="1CC0DE80" w14:textId="77777777" w:rsidR="007C5AB2" w:rsidRDefault="007C5AB2" w:rsidP="007C5AB2">
      <w:pPr>
        <w:spacing w:line="360" w:lineRule="auto"/>
        <w:ind w:left="720"/>
      </w:pPr>
    </w:p>
    <w:p w14:paraId="052F79E1" w14:textId="20113D3F" w:rsidR="007C5AB2" w:rsidRPr="00DC6211" w:rsidRDefault="00737D22" w:rsidP="00737D22">
      <w:pPr>
        <w:spacing w:line="276" w:lineRule="auto"/>
        <w:ind w:left="11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Wilian Fernandes</w:t>
      </w:r>
    </w:p>
    <w:p w14:paraId="49D018D9" w14:textId="2589834A" w:rsidR="007C5AB2" w:rsidRPr="00DC6211" w:rsidRDefault="00737D22" w:rsidP="00737D22">
      <w:pPr>
        <w:spacing w:line="276" w:lineRule="auto"/>
        <w:ind w:left="11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Engenheiro</w:t>
      </w:r>
    </w:p>
    <w:sectPr w:rsidR="007C5AB2" w:rsidRPr="00DC6211">
      <w:headerReference w:type="default" r:id="rId10"/>
      <w:footerReference w:type="default" r:id="rId11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DF03" w14:textId="77777777" w:rsidR="00EF7559" w:rsidRDefault="00EF7559">
      <w:r>
        <w:separator/>
      </w:r>
    </w:p>
  </w:endnote>
  <w:endnote w:type="continuationSeparator" w:id="0">
    <w:p w14:paraId="0F97EBA9" w14:textId="77777777" w:rsidR="00EF7559" w:rsidRDefault="00EF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4CEFB9F8" w14:textId="77777777" w:rsidR="00D2433D" w:rsidRPr="00ED6BC7" w:rsidRDefault="00D2433D" w:rsidP="00D2433D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>Rua Itaeté, Pitangueiras, Lauro de Freitas - Ba | CEP: 42701-360</w:t>
    </w:r>
  </w:p>
  <w:p w14:paraId="23BE42C0" w14:textId="77777777" w:rsidR="00D2433D" w:rsidRPr="00ED6BC7" w:rsidRDefault="00D2433D" w:rsidP="00D2433D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5FC5" w14:textId="77777777" w:rsidR="00EF7559" w:rsidRDefault="00EF7559">
      <w:r>
        <w:separator/>
      </w:r>
    </w:p>
  </w:footnote>
  <w:footnote w:type="continuationSeparator" w:id="0">
    <w:p w14:paraId="309B20FB" w14:textId="77777777" w:rsidR="00EF7559" w:rsidRDefault="00EF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EF7559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111.2pt;height:25.25pt;mso-width-percent:0;mso-height-percent:0;mso-width-percent:0;mso-height-percent:0">
                <v:imagedata r:id="rId1" o:title=""/>
              </v:shape>
              <o:OLEObject Type="Embed" ProgID="CorelDRAW.Graphic.13" ShapeID="_x0000_i1026" DrawAspect="Content" ObjectID="_1801409035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" o:spid="_x0000_i1079" type="#_x0000_t75" style="width:26.85pt;height:12.35pt;visibility:visible;mso-wrap-style:square" o:bullet="t">
        <v:imagedata r:id="rId1" o:title=""/>
      </v:shape>
    </w:pict>
  </w:numPicBullet>
  <w:abstractNum w:abstractNumId="0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2E8B4E6E"/>
    <w:multiLevelType w:val="hybridMultilevel"/>
    <w:tmpl w:val="1D26C43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6566574F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num w:numId="1" w16cid:durableId="1275014506">
    <w:abstractNumId w:val="0"/>
  </w:num>
  <w:num w:numId="2" w16cid:durableId="1319385299">
    <w:abstractNumId w:val="1"/>
  </w:num>
  <w:num w:numId="3" w16cid:durableId="103654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16F5E"/>
    <w:rsid w:val="00036182"/>
    <w:rsid w:val="000422B3"/>
    <w:rsid w:val="00050BB7"/>
    <w:rsid w:val="000A0287"/>
    <w:rsid w:val="000D2011"/>
    <w:rsid w:val="000E4D5E"/>
    <w:rsid w:val="000F49B2"/>
    <w:rsid w:val="00121DE9"/>
    <w:rsid w:val="00132B8B"/>
    <w:rsid w:val="00146B32"/>
    <w:rsid w:val="00156861"/>
    <w:rsid w:val="001844EF"/>
    <w:rsid w:val="00187D48"/>
    <w:rsid w:val="001A5499"/>
    <w:rsid w:val="001D3978"/>
    <w:rsid w:val="001F327B"/>
    <w:rsid w:val="001F38C8"/>
    <w:rsid w:val="00255658"/>
    <w:rsid w:val="002A3713"/>
    <w:rsid w:val="002D6BBA"/>
    <w:rsid w:val="002E246A"/>
    <w:rsid w:val="0035667C"/>
    <w:rsid w:val="00356913"/>
    <w:rsid w:val="00360208"/>
    <w:rsid w:val="00360F35"/>
    <w:rsid w:val="00372253"/>
    <w:rsid w:val="003B73F3"/>
    <w:rsid w:val="003D04B0"/>
    <w:rsid w:val="00403FC5"/>
    <w:rsid w:val="0040747F"/>
    <w:rsid w:val="0045540C"/>
    <w:rsid w:val="004905D1"/>
    <w:rsid w:val="00490DB9"/>
    <w:rsid w:val="00495FC0"/>
    <w:rsid w:val="004B6B31"/>
    <w:rsid w:val="004D3D61"/>
    <w:rsid w:val="0051240D"/>
    <w:rsid w:val="00522A54"/>
    <w:rsid w:val="005333BE"/>
    <w:rsid w:val="00583C5A"/>
    <w:rsid w:val="005D5F2C"/>
    <w:rsid w:val="005D6CF3"/>
    <w:rsid w:val="005E278B"/>
    <w:rsid w:val="005E55D7"/>
    <w:rsid w:val="0062646E"/>
    <w:rsid w:val="00632F68"/>
    <w:rsid w:val="006545F8"/>
    <w:rsid w:val="006961C4"/>
    <w:rsid w:val="006A4EDF"/>
    <w:rsid w:val="006A728D"/>
    <w:rsid w:val="006A791B"/>
    <w:rsid w:val="006B58F0"/>
    <w:rsid w:val="006D182A"/>
    <w:rsid w:val="00702495"/>
    <w:rsid w:val="00737D22"/>
    <w:rsid w:val="0074276D"/>
    <w:rsid w:val="00772EFE"/>
    <w:rsid w:val="0079211D"/>
    <w:rsid w:val="007C5AB2"/>
    <w:rsid w:val="007C6409"/>
    <w:rsid w:val="007E1BB0"/>
    <w:rsid w:val="007F3DE5"/>
    <w:rsid w:val="00813DDC"/>
    <w:rsid w:val="00830B1E"/>
    <w:rsid w:val="008A16E7"/>
    <w:rsid w:val="008B1734"/>
    <w:rsid w:val="008C30AE"/>
    <w:rsid w:val="008F0CB3"/>
    <w:rsid w:val="00995413"/>
    <w:rsid w:val="009C4BCD"/>
    <w:rsid w:val="009C5279"/>
    <w:rsid w:val="009C5390"/>
    <w:rsid w:val="009E0984"/>
    <w:rsid w:val="009E5A73"/>
    <w:rsid w:val="009F43F3"/>
    <w:rsid w:val="009F7CB2"/>
    <w:rsid w:val="00A2530D"/>
    <w:rsid w:val="00A46CB2"/>
    <w:rsid w:val="00A6367C"/>
    <w:rsid w:val="00AB675A"/>
    <w:rsid w:val="00AD343A"/>
    <w:rsid w:val="00AF1612"/>
    <w:rsid w:val="00AF74BB"/>
    <w:rsid w:val="00B0228A"/>
    <w:rsid w:val="00B448AE"/>
    <w:rsid w:val="00B5345B"/>
    <w:rsid w:val="00BC695A"/>
    <w:rsid w:val="00BC7035"/>
    <w:rsid w:val="00C26E06"/>
    <w:rsid w:val="00C2704E"/>
    <w:rsid w:val="00C67C01"/>
    <w:rsid w:val="00C7081D"/>
    <w:rsid w:val="00CB732E"/>
    <w:rsid w:val="00CD3A67"/>
    <w:rsid w:val="00CF7499"/>
    <w:rsid w:val="00D2433D"/>
    <w:rsid w:val="00D5542A"/>
    <w:rsid w:val="00D563D7"/>
    <w:rsid w:val="00D93A53"/>
    <w:rsid w:val="00DA4402"/>
    <w:rsid w:val="00DA74A9"/>
    <w:rsid w:val="00DC6211"/>
    <w:rsid w:val="00DD442E"/>
    <w:rsid w:val="00E04432"/>
    <w:rsid w:val="00E41FC6"/>
    <w:rsid w:val="00E96449"/>
    <w:rsid w:val="00E96A89"/>
    <w:rsid w:val="00EA28A4"/>
    <w:rsid w:val="00EA4DDA"/>
    <w:rsid w:val="00EA6BD9"/>
    <w:rsid w:val="00EE6BAE"/>
    <w:rsid w:val="00EF60C0"/>
    <w:rsid w:val="00EF7559"/>
    <w:rsid w:val="00F744C1"/>
    <w:rsid w:val="00F778DB"/>
    <w:rsid w:val="00F838C0"/>
    <w:rsid w:val="00FC4FA4"/>
    <w:rsid w:val="00FC56FD"/>
    <w:rsid w:val="00FD5893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B5C5C1C"/>
  <w15:docId w15:val="{5E826330-8A2B-4624-843E-DCEC8F6F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2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ind w:left="1338" w:hanging="361"/>
      <w:outlineLvl w:val="0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">
    <w:name w:val="Title"/>
    <w:basedOn w:val="Normal"/>
    <w:uiPriority w:val="10"/>
    <w:qFormat/>
    <w:pPr>
      <w:widowControl w:val="0"/>
      <w:autoSpaceDE w:val="0"/>
      <w:autoSpaceDN w:val="0"/>
      <w:spacing w:before="3"/>
      <w:ind w:left="978"/>
    </w:pPr>
    <w:rPr>
      <w:rFonts w:ascii="Calibri" w:eastAsia="Calibri" w:hAnsi="Calibri" w:cs="Calibri"/>
      <w:b/>
      <w:bCs/>
      <w:sz w:val="32"/>
      <w:szCs w:val="32"/>
      <w:lang w:val="pt-PT" w:eastAsia="en-US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338" w:hanging="636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44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495FC0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character" w:customStyle="1" w:styleId="Ttulo1Char">
    <w:name w:val="Título 1 Char"/>
    <w:basedOn w:val="Fontepargpadro"/>
    <w:link w:val="Ttulo1"/>
    <w:uiPriority w:val="9"/>
    <w:rsid w:val="00E41FC6"/>
    <w:rPr>
      <w:rFonts w:ascii="Calibri" w:eastAsia="Calibri" w:hAnsi="Calibri" w:cs="Calibri"/>
      <w:b/>
      <w:bCs/>
      <w:lang w:val="pt-PT"/>
    </w:rPr>
  </w:style>
  <w:style w:type="paragraph" w:styleId="NormalWeb">
    <w:name w:val="Normal (Web)"/>
    <w:basedOn w:val="Normal"/>
    <w:uiPriority w:val="99"/>
    <w:unhideWhenUsed/>
    <w:rsid w:val="004D3D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6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1091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Risoterm Wilian</dc:creator>
  <cp:lastModifiedBy>Risoterm - Gabriel</cp:lastModifiedBy>
  <cp:revision>8</cp:revision>
  <cp:lastPrinted>2025-02-18T21:37:00Z</cp:lastPrinted>
  <dcterms:created xsi:type="dcterms:W3CDTF">2024-09-17T13:00:00Z</dcterms:created>
  <dcterms:modified xsi:type="dcterms:W3CDTF">2025-02-18T21:37:00Z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