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947F4D">
      <w:pPr>
        <w:pStyle w:val="Ttulo3"/>
      </w:pPr>
    </w:p>
    <w:p w14:paraId="5F75D7D5" w14:textId="2147DABB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6F6CAE">
        <w:rPr>
          <w:rFonts w:ascii="Verdana" w:hAnsi="Verdana"/>
          <w:sz w:val="18"/>
          <w:szCs w:val="18"/>
        </w:rPr>
        <w:t>07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800161">
        <w:rPr>
          <w:rFonts w:ascii="Verdana" w:hAnsi="Verdana"/>
          <w:sz w:val="18"/>
          <w:szCs w:val="18"/>
        </w:rPr>
        <w:t>maio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BA85358" w14:textId="7E835789" w:rsidR="00D032C7" w:rsidRDefault="00D032C7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23E191EF" w14:textId="53E75DF1" w:rsidR="00D032C7" w:rsidRPr="000C336B" w:rsidRDefault="00D032C7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0C336B">
        <w:rPr>
          <w:rFonts w:ascii="Verdana" w:hAnsi="Verdana"/>
          <w:b/>
          <w:bCs/>
          <w:sz w:val="18"/>
          <w:szCs w:val="18"/>
        </w:rPr>
        <w:t>GRUPO VERTICAL</w:t>
      </w:r>
    </w:p>
    <w:p w14:paraId="5AB6855C" w14:textId="77777777" w:rsidR="00E61C7C" w:rsidRPr="000C336B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454FB4BB" w14:textId="0EDA545A" w:rsidR="00CD13CE" w:rsidRDefault="00D032C7" w:rsidP="008F25B6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0C336B">
        <w:rPr>
          <w:rFonts w:ascii="Verdana" w:hAnsi="Verdana"/>
          <w:sz w:val="18"/>
          <w:szCs w:val="18"/>
        </w:rPr>
        <w:t>ENDEREÇO</w:t>
      </w:r>
      <w:r w:rsidRPr="00D032C7">
        <w:rPr>
          <w:rFonts w:ascii="Verdana" w:hAnsi="Verdana"/>
          <w:sz w:val="18"/>
          <w:szCs w:val="18"/>
        </w:rPr>
        <w:t>:  n° SN, R. Demócrito Moreira, 950, Aracruz - ES, 29192-733, Brasil</w:t>
      </w:r>
    </w:p>
    <w:p w14:paraId="4E6C9A54" w14:textId="77777777" w:rsidR="006B0DA2" w:rsidRPr="00C43C32" w:rsidRDefault="006B0DA2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2D8983D7" w14:textId="1B4E1610" w:rsidR="00E61C7C" w:rsidRPr="00D9559F" w:rsidRDefault="00E61C7C" w:rsidP="00B82054">
      <w:pPr>
        <w:pStyle w:val="Ttulo1"/>
        <w:spacing w:before="0" w:after="0"/>
        <w:rPr>
          <w:rFonts w:ascii="Verdana" w:hAnsi="Verdana"/>
          <w:sz w:val="18"/>
          <w:szCs w:val="18"/>
          <w:u w:val="single"/>
        </w:rPr>
      </w:pPr>
      <w:r w:rsidRPr="00D9559F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D9559F">
        <w:rPr>
          <w:rFonts w:ascii="Verdana" w:hAnsi="Verdana"/>
          <w:bCs/>
          <w:sz w:val="18"/>
          <w:szCs w:val="18"/>
          <w:u w:val="single"/>
        </w:rPr>
        <w:t>t</w:t>
      </w:r>
      <w:r w:rsidRPr="00D9559F">
        <w:rPr>
          <w:rFonts w:ascii="Verdana" w:hAnsi="Verdana"/>
          <w:b w:val="0"/>
          <w:kern w:val="0"/>
          <w:sz w:val="18"/>
          <w:szCs w:val="18"/>
          <w:u w:val="single"/>
        </w:rPr>
        <w:t>.:</w:t>
      </w:r>
      <w:r w:rsidR="00B82054" w:rsidRPr="00D9559F">
        <w:rPr>
          <w:rFonts w:ascii="Verdana" w:hAnsi="Verdana"/>
          <w:b w:val="0"/>
          <w:kern w:val="0"/>
          <w:sz w:val="18"/>
          <w:szCs w:val="18"/>
          <w:u w:val="single"/>
        </w:rPr>
        <w:t xml:space="preserve"> </w:t>
      </w:r>
      <w:proofErr w:type="spellStart"/>
      <w:proofErr w:type="gramStart"/>
      <w:r w:rsidR="008F25B6" w:rsidRPr="00D9559F">
        <w:rPr>
          <w:rFonts w:ascii="Verdana" w:hAnsi="Verdana"/>
          <w:b w:val="0"/>
          <w:kern w:val="0"/>
          <w:sz w:val="18"/>
          <w:szCs w:val="18"/>
          <w:u w:val="single"/>
        </w:rPr>
        <w:t>Sr.</w:t>
      </w:r>
      <w:r w:rsidR="006F6CAE">
        <w:rPr>
          <w:rFonts w:ascii="Verdana" w:hAnsi="Verdana"/>
          <w:b w:val="0"/>
          <w:kern w:val="0"/>
          <w:sz w:val="18"/>
          <w:szCs w:val="18"/>
          <w:u w:val="single"/>
        </w:rPr>
        <w:t>Comercial</w:t>
      </w:r>
      <w:proofErr w:type="spellEnd"/>
      <w:proofErr w:type="gramEnd"/>
      <w:r w:rsidRPr="00D9559F">
        <w:rPr>
          <w:rFonts w:ascii="Verdana" w:hAnsi="Verdana"/>
          <w:b w:val="0"/>
          <w:sz w:val="18"/>
          <w:szCs w:val="18"/>
          <w:u w:val="single"/>
        </w:rPr>
        <w:br/>
      </w:r>
      <w:r w:rsidRPr="00D9559F">
        <w:rPr>
          <w:rFonts w:ascii="Verdana" w:hAnsi="Verdana"/>
          <w:bCs/>
          <w:sz w:val="18"/>
          <w:szCs w:val="18"/>
          <w:u w:val="single"/>
        </w:rPr>
        <w:t>Ref.:</w:t>
      </w:r>
      <w:r w:rsidR="00B77540" w:rsidRPr="00D9559F">
        <w:rPr>
          <w:u w:val="single"/>
        </w:rPr>
        <w:t xml:space="preserve"> </w:t>
      </w:r>
      <w:r w:rsidR="00D9559F" w:rsidRPr="00D9559F">
        <w:rPr>
          <w:rFonts w:ascii="Verdana" w:hAnsi="Verdana"/>
          <w:bCs/>
          <w:sz w:val="18"/>
          <w:szCs w:val="18"/>
          <w:u w:val="single"/>
        </w:rPr>
        <w:t>Aplicação de isolamento térmico a quente</w:t>
      </w:r>
      <w:r w:rsidR="00BF7216">
        <w:rPr>
          <w:rFonts w:ascii="Verdana" w:hAnsi="Verdana"/>
          <w:bCs/>
          <w:sz w:val="18"/>
          <w:szCs w:val="18"/>
          <w:u w:val="single"/>
        </w:rPr>
        <w:t xml:space="preserve"> nas</w:t>
      </w:r>
      <w:r w:rsidR="00D9559F" w:rsidRPr="00D9559F">
        <w:rPr>
          <w:rFonts w:ascii="Verdana" w:hAnsi="Verdana"/>
          <w:bCs/>
          <w:sz w:val="18"/>
          <w:szCs w:val="18"/>
          <w:u w:val="single"/>
        </w:rPr>
        <w:t xml:space="preserve"> tubulações</w:t>
      </w:r>
      <w:r w:rsidR="00CD13CE">
        <w:rPr>
          <w:rFonts w:ascii="Verdana" w:hAnsi="Verdana"/>
          <w:bCs/>
          <w:sz w:val="18"/>
          <w:szCs w:val="18"/>
          <w:u w:val="single"/>
        </w:rPr>
        <w:t xml:space="preserve"> da Caldeira</w:t>
      </w:r>
      <w:r w:rsidR="00D9559F">
        <w:rPr>
          <w:rFonts w:ascii="Verdana" w:hAnsi="Verdana"/>
          <w:bCs/>
          <w:sz w:val="18"/>
          <w:szCs w:val="18"/>
          <w:u w:val="single"/>
        </w:rPr>
        <w:t>.</w:t>
      </w:r>
    </w:p>
    <w:p w14:paraId="0F93A62D" w14:textId="77777777" w:rsidR="00E61C7C" w:rsidRPr="00D9559F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45616282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D969A2">
        <w:rPr>
          <w:rFonts w:ascii="Verdana" w:hAnsi="Verdana"/>
          <w:b/>
          <w:sz w:val="18"/>
          <w:szCs w:val="18"/>
        </w:rPr>
        <w:t>13</w:t>
      </w:r>
      <w:r w:rsidR="00D9559F">
        <w:rPr>
          <w:rFonts w:ascii="Verdana" w:hAnsi="Verdana"/>
          <w:b/>
          <w:sz w:val="18"/>
          <w:szCs w:val="18"/>
        </w:rPr>
        <w:t>2</w:t>
      </w:r>
      <w:r w:rsidR="00777083">
        <w:rPr>
          <w:rFonts w:ascii="Verdana" w:hAnsi="Verdana"/>
          <w:b/>
          <w:sz w:val="18"/>
          <w:szCs w:val="18"/>
        </w:rPr>
        <w:t>3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2C6E24">
        <w:rPr>
          <w:rFonts w:ascii="Verdana" w:hAnsi="Verdana"/>
          <w:b/>
          <w:sz w:val="18"/>
          <w:szCs w:val="18"/>
        </w:rPr>
        <w:t xml:space="preserve"> rev.0</w:t>
      </w:r>
      <w:r w:rsidR="00D9559F">
        <w:rPr>
          <w:rFonts w:ascii="Verdana" w:hAnsi="Verdana"/>
          <w:b/>
          <w:sz w:val="18"/>
          <w:szCs w:val="18"/>
        </w:rPr>
        <w:t>0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7C972674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>A presente proposta tem como objetivo a prestação de serviço</w:t>
      </w:r>
      <w:r w:rsidR="00D032C7">
        <w:rPr>
          <w:rFonts w:ascii="Verdana" w:hAnsi="Verdana"/>
          <w:sz w:val="18"/>
          <w:szCs w:val="18"/>
        </w:rPr>
        <w:t xml:space="preserve"> para p Grupo Vertical,</w:t>
      </w:r>
      <w:r w:rsidR="00144BBD">
        <w:rPr>
          <w:rFonts w:ascii="Verdana" w:hAnsi="Verdana"/>
          <w:sz w:val="18"/>
          <w:szCs w:val="18"/>
        </w:rPr>
        <w:t xml:space="preserve"> </w:t>
      </w:r>
      <w:r w:rsidR="008F25B6" w:rsidRPr="009323B4">
        <w:rPr>
          <w:rFonts w:ascii="Verdana" w:hAnsi="Verdana"/>
          <w:sz w:val="18"/>
          <w:szCs w:val="18"/>
        </w:rPr>
        <w:t>nas instalações</w:t>
      </w:r>
      <w:r w:rsidR="008F25B6">
        <w:rPr>
          <w:rFonts w:ascii="Verdana" w:hAnsi="Verdana"/>
          <w:sz w:val="18"/>
          <w:szCs w:val="18"/>
        </w:rPr>
        <w:t xml:space="preserve"> da </w:t>
      </w:r>
      <w:r w:rsidR="00CD13CE">
        <w:rPr>
          <w:rFonts w:ascii="Verdana" w:hAnsi="Verdana"/>
          <w:sz w:val="18"/>
          <w:szCs w:val="18"/>
        </w:rPr>
        <w:t>Veracel Celulose SA.</w:t>
      </w:r>
      <w:r w:rsidR="008F25B6">
        <w:rPr>
          <w:rFonts w:ascii="Verdana" w:hAnsi="Verdana"/>
          <w:sz w:val="18"/>
          <w:szCs w:val="18"/>
        </w:rPr>
        <w:t>, em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CD13CE">
        <w:rPr>
          <w:rFonts w:ascii="Verdana" w:hAnsi="Verdana"/>
          <w:sz w:val="18"/>
          <w:szCs w:val="18"/>
        </w:rPr>
        <w:t xml:space="preserve">Eunápolis </w:t>
      </w:r>
      <w:r w:rsidR="00144BBD">
        <w:rPr>
          <w:rFonts w:ascii="Verdana" w:hAnsi="Verdana"/>
          <w:sz w:val="18"/>
          <w:szCs w:val="18"/>
        </w:rPr>
        <w:t>-</w:t>
      </w:r>
      <w:r w:rsidR="00B77540">
        <w:rPr>
          <w:rFonts w:ascii="Verdana" w:hAnsi="Verdana"/>
          <w:sz w:val="18"/>
          <w:szCs w:val="18"/>
        </w:rPr>
        <w:t>BA</w:t>
      </w:r>
      <w:r w:rsidR="009323B4" w:rsidRPr="009323B4">
        <w:rPr>
          <w:rFonts w:ascii="Verdana" w:hAnsi="Verdana"/>
          <w:sz w:val="18"/>
          <w:szCs w:val="18"/>
        </w:rPr>
        <w:t xml:space="preserve">. O escopo inclui o </w:t>
      </w:r>
      <w:r w:rsidR="008F25B6" w:rsidRPr="009323B4">
        <w:rPr>
          <w:rFonts w:ascii="Verdana" w:hAnsi="Verdana"/>
          <w:sz w:val="18"/>
          <w:szCs w:val="18"/>
        </w:rPr>
        <w:t>fornecimento</w:t>
      </w:r>
      <w:r w:rsidR="00144BBD">
        <w:rPr>
          <w:rFonts w:ascii="Verdana" w:hAnsi="Verdana"/>
          <w:sz w:val="18"/>
          <w:szCs w:val="18"/>
        </w:rPr>
        <w:t xml:space="preserve"> total de material</w:t>
      </w:r>
      <w:r w:rsidR="009323B4" w:rsidRPr="009323B4">
        <w:rPr>
          <w:rFonts w:ascii="Verdana" w:hAnsi="Verdana"/>
          <w:sz w:val="18"/>
          <w:szCs w:val="18"/>
        </w:rPr>
        <w:t>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78EFA7A9" w14:textId="207B8BED" w:rsidR="00144BBD" w:rsidRDefault="00144BBD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F01BEF" w14:textId="6A367E17" w:rsidR="008D75FD" w:rsidRDefault="00144BBD" w:rsidP="00144BBD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144BBD">
        <w:rPr>
          <w:rFonts w:ascii="Verdana" w:hAnsi="Verdana"/>
          <w:sz w:val="18"/>
          <w:szCs w:val="18"/>
        </w:rPr>
        <w:t>Fornecimento de materiais e serviço de aplicação de isolamento térmico</w:t>
      </w:r>
      <w:r>
        <w:rPr>
          <w:rFonts w:ascii="Verdana" w:hAnsi="Verdana"/>
          <w:sz w:val="18"/>
          <w:szCs w:val="18"/>
        </w:rPr>
        <w:t xml:space="preserve"> </w:t>
      </w:r>
      <w:r w:rsidR="008D75FD">
        <w:rPr>
          <w:rFonts w:ascii="Verdana" w:hAnsi="Verdana"/>
          <w:sz w:val="18"/>
          <w:szCs w:val="18"/>
        </w:rPr>
        <w:t xml:space="preserve">nas tubulações </w:t>
      </w:r>
      <w:r w:rsidR="002614C1">
        <w:rPr>
          <w:rFonts w:ascii="Verdana" w:hAnsi="Verdana"/>
          <w:sz w:val="18"/>
          <w:szCs w:val="18"/>
        </w:rPr>
        <w:t>área da caldeira,</w:t>
      </w:r>
      <w:r w:rsidR="008D75FD">
        <w:rPr>
          <w:rFonts w:ascii="Verdana" w:hAnsi="Verdana"/>
          <w:sz w:val="18"/>
          <w:szCs w:val="18"/>
        </w:rPr>
        <w:t xml:space="preserve"> </w:t>
      </w:r>
      <w:r w:rsidR="00D9559F">
        <w:rPr>
          <w:rFonts w:ascii="Verdana" w:hAnsi="Verdana"/>
          <w:sz w:val="18"/>
          <w:szCs w:val="18"/>
        </w:rPr>
        <w:t>conforme</w:t>
      </w:r>
      <w:r w:rsidR="00CD13CE">
        <w:rPr>
          <w:rFonts w:ascii="Verdana" w:hAnsi="Verdana"/>
          <w:sz w:val="18"/>
          <w:szCs w:val="18"/>
        </w:rPr>
        <w:t xml:space="preserve"> solicitado</w:t>
      </w:r>
      <w:r w:rsidR="00D9559F">
        <w:rPr>
          <w:rFonts w:ascii="Verdana" w:hAnsi="Verdana"/>
          <w:sz w:val="18"/>
          <w:szCs w:val="18"/>
        </w:rPr>
        <w:t>.</w:t>
      </w:r>
    </w:p>
    <w:p w14:paraId="41A32EFC" w14:textId="77777777" w:rsidR="008D75FD" w:rsidRDefault="008D75FD" w:rsidP="00144BBD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</w:p>
    <w:p w14:paraId="06BDA505" w14:textId="5842DE09" w:rsidR="008D75FD" w:rsidRDefault="001C56BD" w:rsidP="008D75FD">
      <w:pPr>
        <w:adjustRightInd w:val="0"/>
        <w:spacing w:line="360" w:lineRule="auto"/>
        <w:ind w:right="284"/>
        <w:jc w:val="center"/>
        <w:rPr>
          <w:rFonts w:ascii="Verdana" w:hAnsi="Verdana"/>
          <w:sz w:val="18"/>
          <w:szCs w:val="18"/>
        </w:rPr>
      </w:pPr>
      <w:r w:rsidRPr="001C56BD">
        <w:rPr>
          <w:noProof/>
        </w:rPr>
        <w:drawing>
          <wp:inline distT="0" distB="0" distL="0" distR="0" wp14:anchorId="10732C08" wp14:editId="4E8D7B40">
            <wp:extent cx="6030595" cy="1007110"/>
            <wp:effectExtent l="0" t="0" r="8255" b="2540"/>
            <wp:docPr id="3611919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ED0A5" w14:textId="081691C0" w:rsidR="00144BBD" w:rsidRPr="00144BBD" w:rsidRDefault="00144BBD" w:rsidP="008D75FD">
      <w:pPr>
        <w:adjustRightInd w:val="0"/>
        <w:spacing w:line="360" w:lineRule="auto"/>
        <w:ind w:right="284"/>
        <w:jc w:val="center"/>
        <w:rPr>
          <w:rFonts w:ascii="Verdana" w:hAnsi="Verdana"/>
          <w:sz w:val="18"/>
          <w:szCs w:val="18"/>
        </w:rPr>
      </w:pPr>
    </w:p>
    <w:p w14:paraId="47A46410" w14:textId="77777777" w:rsidR="005A3359" w:rsidRDefault="005A3359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723A47">
      <w:pPr>
        <w:numPr>
          <w:ilvl w:val="0"/>
          <w:numId w:val="6"/>
        </w:numPr>
        <w:adjustRightInd w:val="0"/>
        <w:spacing w:line="360" w:lineRule="auto"/>
        <w:ind w:right="-1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lastRenderedPageBreak/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6D747963" w14:textId="77777777" w:rsidR="005A3359" w:rsidRDefault="005A3359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28511A7" w14:textId="089F971A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020ACD52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lastRenderedPageBreak/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proofErr w:type="gramStart"/>
      <w:r w:rsidRPr="00F2642B">
        <w:rPr>
          <w:rFonts w:ascii="Verdana" w:hAnsi="Verdana" w:cs="Calibri"/>
          <w:w w:val="105"/>
          <w:sz w:val="18"/>
          <w:szCs w:val="18"/>
        </w:rPr>
        <w:t>e  é</w:t>
      </w:r>
      <w:proofErr w:type="gramEnd"/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5320BF87" w14:textId="77777777" w:rsidR="00D9559F" w:rsidRPr="00F2642B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E2046BF" w14:textId="4E158E53" w:rsidR="0061490F" w:rsidRPr="0040508E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9F4D411" w14:textId="21559E88" w:rsidR="00D9559F" w:rsidRDefault="00F2642B" w:rsidP="00D9559F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6942EADE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7A885490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6761133" w14:textId="238F3A3C" w:rsidR="007A5CC4" w:rsidRPr="00C43C32" w:rsidRDefault="007A5CC4" w:rsidP="00D9559F">
      <w:pPr>
        <w:keepNext/>
        <w:keepLines/>
        <w:widowControl w:val="0"/>
        <w:numPr>
          <w:ilvl w:val="0"/>
          <w:numId w:val="6"/>
        </w:numPr>
        <w:ind w:left="142"/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4759D101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</w:t>
      </w:r>
      <w:r w:rsidR="00A8466A">
        <w:rPr>
          <w:rFonts w:ascii="Verdana" w:hAnsi="Verdana"/>
          <w:sz w:val="18"/>
          <w:szCs w:val="18"/>
        </w:rPr>
        <w:t>, NR-33, NR-20</w:t>
      </w:r>
      <w:r w:rsidRPr="00F2642B">
        <w:rPr>
          <w:rFonts w:ascii="Verdana" w:hAnsi="Verdana"/>
          <w:sz w:val="18"/>
          <w:szCs w:val="18"/>
        </w:rPr>
        <w:t>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404D5029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Responsabilizar-se pelo transporte</w:t>
      </w:r>
      <w:r w:rsidR="000C336B">
        <w:rPr>
          <w:rFonts w:ascii="Verdana" w:hAnsi="Verdana" w:cs="Calibri"/>
          <w:w w:val="105"/>
          <w:sz w:val="18"/>
          <w:szCs w:val="18"/>
        </w:rPr>
        <w:t>, hospedagem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Atender plenamente as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,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Saúde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0C336B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61762A01" w14:textId="60BAD9B1" w:rsidR="000C336B" w:rsidRPr="009003C1" w:rsidRDefault="000C336B" w:rsidP="000C336B">
      <w:pPr>
        <w:keepNext/>
        <w:keepLines/>
        <w:widowControl w:val="0"/>
        <w:spacing w:line="360" w:lineRule="auto"/>
        <w:rPr>
          <w:rFonts w:ascii="Verdana" w:hAnsi="Verdana"/>
          <w:sz w:val="18"/>
          <w:szCs w:val="18"/>
        </w:rPr>
      </w:pP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64C90566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Fornecimento de Energia </w:t>
      </w:r>
      <w:r w:rsidR="0040508E">
        <w:rPr>
          <w:rFonts w:ascii="Calibri" w:hAnsi="Calibri" w:cs="Calibri"/>
          <w:sz w:val="22"/>
          <w:szCs w:val="22"/>
        </w:rPr>
        <w:t>elétrica 220</w:t>
      </w:r>
      <w:r w:rsidR="00A8466A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;</w:t>
      </w:r>
    </w:p>
    <w:p w14:paraId="04AE5627" w14:textId="0E91C57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09508C52" w14:textId="0C807024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e instalação de ancoragens caso necessário;</w:t>
      </w:r>
    </w:p>
    <w:p w14:paraId="110E44A3" w14:textId="71CD4E32" w:rsidR="00C24B52" w:rsidRDefault="00C24B52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6504073E" w14:textId="23E76E48" w:rsidR="00D9559F" w:rsidRPr="001C56BD" w:rsidRDefault="0045309F" w:rsidP="00644A95">
      <w:pPr>
        <w:keepNext/>
        <w:keepLines/>
        <w:widowControl w:val="0"/>
        <w:numPr>
          <w:ilvl w:val="1"/>
          <w:numId w:val="40"/>
        </w:num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  <w:r w:rsidRPr="001C56BD">
        <w:rPr>
          <w:rFonts w:ascii="Calibri" w:hAnsi="Calibri" w:cs="Calibri"/>
          <w:sz w:val="22"/>
          <w:szCs w:val="22"/>
        </w:rPr>
        <w:t>Apoio com Munck, máquina de carga e</w:t>
      </w:r>
      <w:r w:rsidR="00BF7B16" w:rsidRPr="001C56BD">
        <w:rPr>
          <w:rFonts w:ascii="Calibri" w:hAnsi="Calibri" w:cs="Calibri"/>
          <w:sz w:val="22"/>
          <w:szCs w:val="22"/>
        </w:rPr>
        <w:t>/</w:t>
      </w:r>
      <w:r w:rsidRPr="001C56BD">
        <w:rPr>
          <w:rFonts w:ascii="Calibri" w:hAnsi="Calibri" w:cs="Calibri"/>
          <w:sz w:val="22"/>
          <w:szCs w:val="22"/>
        </w:rPr>
        <w:t>ou empilhadeira para movimentação de material;</w:t>
      </w:r>
    </w:p>
    <w:p w14:paraId="40C65272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397DAE5D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</w:t>
      </w:r>
      <w:r w:rsidR="00A8466A" w:rsidRPr="0040014A">
        <w:rPr>
          <w:rFonts w:ascii="Verdana" w:hAnsi="Verdana" w:cs="Calibri"/>
          <w:sz w:val="18"/>
          <w:szCs w:val="18"/>
        </w:rPr>
        <w:t>trabalhos</w:t>
      </w:r>
      <w:r w:rsidR="00947F4D">
        <w:rPr>
          <w:rFonts w:ascii="Verdana" w:hAnsi="Verdana" w:cs="Calibri"/>
          <w:sz w:val="18"/>
          <w:szCs w:val="18"/>
        </w:rPr>
        <w:t xml:space="preserve"> em serviço administrativo 07:</w:t>
      </w:r>
      <w:r w:rsidR="00A8466A">
        <w:rPr>
          <w:rFonts w:ascii="Verdana" w:hAnsi="Verdana" w:cs="Calibri"/>
          <w:sz w:val="18"/>
          <w:szCs w:val="18"/>
        </w:rPr>
        <w:t>00</w:t>
      </w:r>
      <w:r w:rsidR="00947F4D">
        <w:rPr>
          <w:rFonts w:ascii="Verdana" w:hAnsi="Verdana" w:cs="Calibri"/>
          <w:sz w:val="18"/>
          <w:szCs w:val="18"/>
        </w:rPr>
        <w:t xml:space="preserve"> </w:t>
      </w:r>
      <w:proofErr w:type="gramStart"/>
      <w:r w:rsidR="00947F4D">
        <w:rPr>
          <w:rFonts w:ascii="Verdana" w:hAnsi="Verdana" w:cs="Calibri"/>
          <w:sz w:val="18"/>
          <w:szCs w:val="18"/>
        </w:rPr>
        <w:t>ás</w:t>
      </w:r>
      <w:proofErr w:type="gramEnd"/>
      <w:r w:rsidR="00947F4D">
        <w:rPr>
          <w:rFonts w:ascii="Verdana" w:hAnsi="Verdana" w:cs="Calibri"/>
          <w:sz w:val="18"/>
          <w:szCs w:val="18"/>
        </w:rPr>
        <w:t xml:space="preserve"> 17:</w:t>
      </w:r>
      <w:r w:rsidR="00A8466A">
        <w:rPr>
          <w:rFonts w:ascii="Verdana" w:hAnsi="Verdana" w:cs="Calibri"/>
          <w:sz w:val="18"/>
          <w:szCs w:val="18"/>
        </w:rPr>
        <w:t>00</w:t>
      </w:r>
      <w:r w:rsidR="00730B19">
        <w:rPr>
          <w:rFonts w:ascii="Verdana" w:hAnsi="Verdana" w:cs="Calibri"/>
          <w:sz w:val="18"/>
          <w:szCs w:val="18"/>
        </w:rPr>
        <w:t xml:space="preserve"> 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48659857" w14:textId="77777777" w:rsidR="0045052E" w:rsidRPr="00C43C32" w:rsidRDefault="0045052E" w:rsidP="0045052E">
      <w:pPr>
        <w:keepNext/>
        <w:keepLines/>
        <w:widowControl w:val="0"/>
        <w:ind w:left="360"/>
        <w:jc w:val="both"/>
        <w:rPr>
          <w:rFonts w:ascii="Verdana" w:hAnsi="Verdana"/>
          <w:b/>
          <w:sz w:val="18"/>
          <w:szCs w:val="18"/>
        </w:rPr>
      </w:pP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49B4857C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658A64C4" w14:textId="77777777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D06E55A" w14:textId="42B70FFF" w:rsidR="00CF4109" w:rsidRPr="00A8466A" w:rsidRDefault="00CF4109" w:rsidP="00CF4109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 w:rsidRPr="00A8466A">
        <w:rPr>
          <w:rFonts w:ascii="Calibri" w:hAnsi="Calibri" w:cs="Calibri"/>
          <w:w w:val="105"/>
          <w:sz w:val="22"/>
          <w:szCs w:val="22"/>
        </w:rPr>
        <w:t xml:space="preserve">Prazo estimado para realização do serviço em </w:t>
      </w:r>
      <w:r w:rsidR="002C41BE">
        <w:rPr>
          <w:rFonts w:ascii="Calibri" w:hAnsi="Calibri" w:cs="Calibri"/>
          <w:w w:val="105"/>
          <w:sz w:val="22"/>
          <w:szCs w:val="22"/>
        </w:rPr>
        <w:t>10</w:t>
      </w:r>
      <w:r w:rsidRPr="00A8466A">
        <w:rPr>
          <w:rFonts w:ascii="Calibri" w:hAnsi="Calibri" w:cs="Calibri"/>
          <w:w w:val="105"/>
          <w:sz w:val="22"/>
          <w:szCs w:val="22"/>
        </w:rPr>
        <w:t xml:space="preserve"> (</w:t>
      </w:r>
      <w:r w:rsidR="0040508E">
        <w:rPr>
          <w:rFonts w:ascii="Calibri" w:hAnsi="Calibri" w:cs="Calibri"/>
          <w:w w:val="105"/>
          <w:sz w:val="22"/>
          <w:szCs w:val="22"/>
        </w:rPr>
        <w:t>dez</w:t>
      </w:r>
      <w:r w:rsidRPr="00A8466A">
        <w:rPr>
          <w:rFonts w:ascii="Calibri" w:hAnsi="Calibri" w:cs="Calibri"/>
          <w:w w:val="105"/>
          <w:sz w:val="22"/>
          <w:szCs w:val="22"/>
        </w:rPr>
        <w:t>) dia trabalhado</w:t>
      </w:r>
      <w:r w:rsidR="0040508E">
        <w:rPr>
          <w:rFonts w:ascii="Calibri" w:hAnsi="Calibri" w:cs="Calibri"/>
          <w:w w:val="105"/>
          <w:sz w:val="22"/>
          <w:szCs w:val="22"/>
        </w:rPr>
        <w:t>s</w:t>
      </w:r>
      <w:r w:rsidRPr="00A8466A">
        <w:rPr>
          <w:rFonts w:ascii="Calibri" w:hAnsi="Calibri" w:cs="Calibri"/>
          <w:w w:val="105"/>
          <w:sz w:val="22"/>
          <w:szCs w:val="22"/>
        </w:rPr>
        <w:t>.</w:t>
      </w:r>
    </w:p>
    <w:p w14:paraId="153133FB" w14:textId="77777777" w:rsidR="007F184A" w:rsidRPr="009323B4" w:rsidRDefault="007F184A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6747E57F" w14:textId="77777777" w:rsidR="007F184A" w:rsidRDefault="007F184A" w:rsidP="0014098C">
      <w:pPr>
        <w:jc w:val="both"/>
        <w:rPr>
          <w:rFonts w:ascii="Calibri" w:hAnsi="Calibri" w:cs="Calibri"/>
          <w:w w:val="105"/>
          <w:sz w:val="22"/>
          <w:szCs w:val="22"/>
        </w:rPr>
      </w:pPr>
    </w:p>
    <w:p w14:paraId="56FCB95E" w14:textId="0BDBBBF0" w:rsidR="000E0A42" w:rsidRDefault="006A4D5E" w:rsidP="0040508E">
      <w:pPr>
        <w:jc w:val="both"/>
        <w:rPr>
          <w:rFonts w:ascii="Verdana" w:hAnsi="Verdana" w:cs="Calibri"/>
          <w:sz w:val="18"/>
          <w:szCs w:val="18"/>
        </w:rPr>
      </w:pPr>
      <w:r w:rsidRPr="0045052E">
        <w:rPr>
          <w:rFonts w:ascii="Calibri" w:hAnsi="Calibri" w:cs="Calibri"/>
          <w:w w:val="105"/>
          <w:sz w:val="22"/>
          <w:szCs w:val="22"/>
        </w:rPr>
        <w:t>Nosso preço total</w:t>
      </w:r>
      <w:r w:rsidR="0040508E">
        <w:rPr>
          <w:rFonts w:ascii="Calibri" w:hAnsi="Calibri" w:cs="Calibri"/>
          <w:w w:val="105"/>
          <w:sz w:val="22"/>
          <w:szCs w:val="22"/>
        </w:rPr>
        <w:t xml:space="preserve"> </w:t>
      </w:r>
      <w:r w:rsidRPr="0045052E">
        <w:rPr>
          <w:rFonts w:ascii="Calibri" w:hAnsi="Calibri" w:cs="Calibri"/>
          <w:w w:val="105"/>
          <w:sz w:val="22"/>
          <w:szCs w:val="22"/>
        </w:rPr>
        <w:t>para execução dos serviços será</w:t>
      </w:r>
      <w:r w:rsidRPr="0061490F">
        <w:rPr>
          <w:rFonts w:ascii="Verdana" w:hAnsi="Verdana" w:cs="Calibri"/>
          <w:sz w:val="18"/>
          <w:szCs w:val="18"/>
        </w:rPr>
        <w:t xml:space="preserve"> de</w:t>
      </w:r>
      <w:r w:rsidR="00407073" w:rsidRPr="0045052E">
        <w:rPr>
          <w:rFonts w:ascii="Verdana" w:hAnsi="Verdana" w:cs="Calibri"/>
          <w:sz w:val="18"/>
          <w:szCs w:val="18"/>
        </w:rPr>
        <w:t xml:space="preserve"> </w:t>
      </w:r>
      <w:r w:rsidR="00723A47" w:rsidRPr="00723A47">
        <w:rPr>
          <w:rFonts w:ascii="Verdana" w:hAnsi="Verdana" w:cs="Calibri"/>
          <w:b/>
          <w:bCs/>
          <w:sz w:val="18"/>
          <w:szCs w:val="18"/>
        </w:rPr>
        <w:t>R$</w:t>
      </w:r>
      <w:r w:rsidR="007B0754">
        <w:rPr>
          <w:rFonts w:ascii="Verdana" w:hAnsi="Verdana" w:cs="Calibri"/>
          <w:b/>
          <w:bCs/>
          <w:sz w:val="18"/>
          <w:szCs w:val="18"/>
        </w:rPr>
        <w:t xml:space="preserve"> 118</w:t>
      </w:r>
      <w:r w:rsidR="00723A47" w:rsidRPr="00723A47">
        <w:rPr>
          <w:rFonts w:ascii="Verdana" w:hAnsi="Verdana" w:cs="Calibri"/>
          <w:b/>
          <w:bCs/>
          <w:sz w:val="18"/>
          <w:szCs w:val="18"/>
        </w:rPr>
        <w:t>.</w:t>
      </w:r>
      <w:r w:rsidR="007B0754">
        <w:rPr>
          <w:rFonts w:ascii="Verdana" w:hAnsi="Verdana" w:cs="Calibri"/>
          <w:b/>
          <w:bCs/>
          <w:sz w:val="18"/>
          <w:szCs w:val="18"/>
        </w:rPr>
        <w:t>0</w:t>
      </w:r>
      <w:r w:rsidR="00A026B5" w:rsidRPr="0040508E">
        <w:rPr>
          <w:rFonts w:ascii="Verdana" w:hAnsi="Verdana" w:cs="Calibri"/>
          <w:b/>
          <w:bCs/>
          <w:sz w:val="18"/>
          <w:szCs w:val="18"/>
        </w:rPr>
        <w:t>00</w:t>
      </w:r>
      <w:r w:rsidR="00723A47" w:rsidRPr="0040508E">
        <w:rPr>
          <w:rFonts w:ascii="Calibri" w:hAnsi="Calibri" w:cs="Calibri"/>
          <w:b/>
          <w:bCs/>
          <w:w w:val="105"/>
          <w:sz w:val="22"/>
          <w:szCs w:val="22"/>
        </w:rPr>
        <w:t>,00</w:t>
      </w:r>
      <w:r w:rsidR="00723A47" w:rsidRPr="0040508E">
        <w:rPr>
          <w:rFonts w:ascii="Calibri" w:hAnsi="Calibri" w:cs="Calibri"/>
          <w:w w:val="105"/>
          <w:sz w:val="22"/>
          <w:szCs w:val="22"/>
        </w:rPr>
        <w:t xml:space="preserve"> </w:t>
      </w:r>
      <w:r w:rsidRPr="0040508E">
        <w:rPr>
          <w:rFonts w:ascii="Calibri" w:hAnsi="Calibri" w:cs="Calibri"/>
          <w:w w:val="105"/>
          <w:sz w:val="22"/>
          <w:szCs w:val="22"/>
        </w:rPr>
        <w:t>(</w:t>
      </w:r>
      <w:r w:rsidR="002C41BE">
        <w:rPr>
          <w:rFonts w:ascii="Calibri" w:hAnsi="Calibri" w:cs="Calibri"/>
          <w:w w:val="105"/>
          <w:sz w:val="22"/>
          <w:szCs w:val="22"/>
        </w:rPr>
        <w:t>Cento e dezoito mil reais)</w:t>
      </w:r>
    </w:p>
    <w:p w14:paraId="1E940923" w14:textId="77777777" w:rsidR="000E0A42" w:rsidRDefault="000E0A42" w:rsidP="000E0A42">
      <w:pPr>
        <w:jc w:val="both"/>
        <w:rPr>
          <w:rFonts w:ascii="Verdana" w:hAnsi="Verdana" w:cs="Calibri"/>
          <w:sz w:val="18"/>
          <w:szCs w:val="18"/>
        </w:rPr>
      </w:pPr>
    </w:p>
    <w:p w14:paraId="546953E9" w14:textId="77777777" w:rsidR="00E23647" w:rsidRDefault="00E23647" w:rsidP="0014098C">
      <w:pPr>
        <w:jc w:val="both"/>
        <w:rPr>
          <w:rFonts w:ascii="Verdana" w:hAnsi="Verdana" w:cs="Calibri"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1E36966B" w:rsidR="00874683" w:rsidRPr="00874683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Téc.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D9559F">
      <w:headerReference w:type="default" r:id="rId9"/>
      <w:footerReference w:type="default" r:id="rId10"/>
      <w:pgSz w:w="11907" w:h="16840" w:code="9"/>
      <w:pgMar w:top="1134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8E21" w14:textId="77777777" w:rsidR="00FE0AFD" w:rsidRDefault="00FE0AFD">
      <w:r>
        <w:separator/>
      </w:r>
    </w:p>
  </w:endnote>
  <w:endnote w:type="continuationSeparator" w:id="0">
    <w:p w14:paraId="00FA9FD9" w14:textId="77777777" w:rsidR="00FE0AFD" w:rsidRDefault="00FE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7B86" w14:textId="77777777" w:rsidR="00FE0AFD" w:rsidRDefault="00FE0AFD">
      <w:r>
        <w:separator/>
      </w:r>
    </w:p>
  </w:footnote>
  <w:footnote w:type="continuationSeparator" w:id="0">
    <w:p w14:paraId="46E538E5" w14:textId="77777777" w:rsidR="00FE0AFD" w:rsidRDefault="00FE0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808145717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4B49"/>
    <w:multiLevelType w:val="hybridMultilevel"/>
    <w:tmpl w:val="DC762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9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457">
    <w:abstractNumId w:val="12"/>
  </w:num>
  <w:num w:numId="2" w16cid:durableId="224682060">
    <w:abstractNumId w:val="35"/>
  </w:num>
  <w:num w:numId="3" w16cid:durableId="1728609269">
    <w:abstractNumId w:val="6"/>
  </w:num>
  <w:num w:numId="4" w16cid:durableId="157384356">
    <w:abstractNumId w:val="27"/>
  </w:num>
  <w:num w:numId="5" w16cid:durableId="1663200107">
    <w:abstractNumId w:val="37"/>
  </w:num>
  <w:num w:numId="6" w16cid:durableId="68578302">
    <w:abstractNumId w:val="5"/>
  </w:num>
  <w:num w:numId="7" w16cid:durableId="1242568767">
    <w:abstractNumId w:val="20"/>
  </w:num>
  <w:num w:numId="8" w16cid:durableId="1098872769">
    <w:abstractNumId w:val="24"/>
  </w:num>
  <w:num w:numId="9" w16cid:durableId="1844271782">
    <w:abstractNumId w:val="38"/>
  </w:num>
  <w:num w:numId="10" w16cid:durableId="858157458">
    <w:abstractNumId w:val="3"/>
  </w:num>
  <w:num w:numId="11" w16cid:durableId="1407457069">
    <w:abstractNumId w:val="17"/>
  </w:num>
  <w:num w:numId="12" w16cid:durableId="136075931">
    <w:abstractNumId w:val="9"/>
  </w:num>
  <w:num w:numId="13" w16cid:durableId="1837530457">
    <w:abstractNumId w:val="10"/>
  </w:num>
  <w:num w:numId="14" w16cid:durableId="1555774031">
    <w:abstractNumId w:val="11"/>
  </w:num>
  <w:num w:numId="15" w16cid:durableId="702823656">
    <w:abstractNumId w:val="1"/>
  </w:num>
  <w:num w:numId="16" w16cid:durableId="1743597720">
    <w:abstractNumId w:val="29"/>
  </w:num>
  <w:num w:numId="17" w16cid:durableId="1617904832">
    <w:abstractNumId w:val="8"/>
  </w:num>
  <w:num w:numId="18" w16cid:durableId="379669628">
    <w:abstractNumId w:val="22"/>
  </w:num>
  <w:num w:numId="19" w16cid:durableId="664281309">
    <w:abstractNumId w:val="4"/>
  </w:num>
  <w:num w:numId="20" w16cid:durableId="1663780545">
    <w:abstractNumId w:val="31"/>
  </w:num>
  <w:num w:numId="21" w16cid:durableId="1282765494">
    <w:abstractNumId w:val="36"/>
  </w:num>
  <w:num w:numId="22" w16cid:durableId="314914437">
    <w:abstractNumId w:val="18"/>
  </w:num>
  <w:num w:numId="23" w16cid:durableId="1329289890">
    <w:abstractNumId w:val="40"/>
  </w:num>
  <w:num w:numId="24" w16cid:durableId="30149327">
    <w:abstractNumId w:val="39"/>
  </w:num>
  <w:num w:numId="25" w16cid:durableId="1751612486">
    <w:abstractNumId w:val="32"/>
  </w:num>
  <w:num w:numId="26" w16cid:durableId="500396087">
    <w:abstractNumId w:val="25"/>
  </w:num>
  <w:num w:numId="27" w16cid:durableId="770390970">
    <w:abstractNumId w:val="30"/>
  </w:num>
  <w:num w:numId="28" w16cid:durableId="1912041528">
    <w:abstractNumId w:val="16"/>
  </w:num>
  <w:num w:numId="29" w16cid:durableId="1013651826">
    <w:abstractNumId w:val="21"/>
  </w:num>
  <w:num w:numId="30" w16cid:durableId="528185369">
    <w:abstractNumId w:val="0"/>
  </w:num>
  <w:num w:numId="31" w16cid:durableId="1989358327">
    <w:abstractNumId w:val="19"/>
  </w:num>
  <w:num w:numId="32" w16cid:durableId="585067717">
    <w:abstractNumId w:val="34"/>
  </w:num>
  <w:num w:numId="33" w16cid:durableId="524561246">
    <w:abstractNumId w:val="2"/>
  </w:num>
  <w:num w:numId="34" w16cid:durableId="377510709">
    <w:abstractNumId w:val="14"/>
  </w:num>
  <w:num w:numId="35" w16cid:durableId="407503628">
    <w:abstractNumId w:val="7"/>
  </w:num>
  <w:num w:numId="36" w16cid:durableId="150560605">
    <w:abstractNumId w:val="28"/>
  </w:num>
  <w:num w:numId="37" w16cid:durableId="639384828">
    <w:abstractNumId w:val="15"/>
  </w:num>
  <w:num w:numId="38" w16cid:durableId="1178082019">
    <w:abstractNumId w:val="26"/>
  </w:num>
  <w:num w:numId="39" w16cid:durableId="1020812000">
    <w:abstractNumId w:val="3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8936157">
    <w:abstractNumId w:val="23"/>
  </w:num>
  <w:num w:numId="41" w16cid:durableId="111439853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0150"/>
    <w:rsid w:val="0008172F"/>
    <w:rsid w:val="00083766"/>
    <w:rsid w:val="00087845"/>
    <w:rsid w:val="00096813"/>
    <w:rsid w:val="000A5B07"/>
    <w:rsid w:val="000B1D64"/>
    <w:rsid w:val="000B331F"/>
    <w:rsid w:val="000B4A54"/>
    <w:rsid w:val="000C086C"/>
    <w:rsid w:val="000C18F4"/>
    <w:rsid w:val="000C2E37"/>
    <w:rsid w:val="000C336B"/>
    <w:rsid w:val="000C5092"/>
    <w:rsid w:val="000C7B37"/>
    <w:rsid w:val="000D158F"/>
    <w:rsid w:val="000D5180"/>
    <w:rsid w:val="000D74F1"/>
    <w:rsid w:val="000D7FB1"/>
    <w:rsid w:val="000E0A42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0930"/>
    <w:rsid w:val="0014098C"/>
    <w:rsid w:val="00143721"/>
    <w:rsid w:val="00144BBD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4160"/>
    <w:rsid w:val="001C56BD"/>
    <w:rsid w:val="001C56FF"/>
    <w:rsid w:val="001C5943"/>
    <w:rsid w:val="001D0D78"/>
    <w:rsid w:val="001D5FBC"/>
    <w:rsid w:val="001E3F70"/>
    <w:rsid w:val="001F4F3F"/>
    <w:rsid w:val="002026C5"/>
    <w:rsid w:val="00212321"/>
    <w:rsid w:val="00216EA7"/>
    <w:rsid w:val="00217999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614C1"/>
    <w:rsid w:val="002649EE"/>
    <w:rsid w:val="00272BF3"/>
    <w:rsid w:val="00273EB1"/>
    <w:rsid w:val="00275BE0"/>
    <w:rsid w:val="00280287"/>
    <w:rsid w:val="00280D89"/>
    <w:rsid w:val="00280F23"/>
    <w:rsid w:val="002814D0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45F2"/>
    <w:rsid w:val="002A5216"/>
    <w:rsid w:val="002A6839"/>
    <w:rsid w:val="002A7260"/>
    <w:rsid w:val="002A76B2"/>
    <w:rsid w:val="002B1ABB"/>
    <w:rsid w:val="002B5133"/>
    <w:rsid w:val="002B5DB6"/>
    <w:rsid w:val="002C41BE"/>
    <w:rsid w:val="002C42B7"/>
    <w:rsid w:val="002C6E24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05F7C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8358C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E5F67"/>
    <w:rsid w:val="003E755B"/>
    <w:rsid w:val="003F4F9D"/>
    <w:rsid w:val="003F7E37"/>
    <w:rsid w:val="0040014A"/>
    <w:rsid w:val="0040508E"/>
    <w:rsid w:val="00406419"/>
    <w:rsid w:val="0040659D"/>
    <w:rsid w:val="00407073"/>
    <w:rsid w:val="00407E1D"/>
    <w:rsid w:val="00412839"/>
    <w:rsid w:val="00413056"/>
    <w:rsid w:val="00420FB8"/>
    <w:rsid w:val="0042181B"/>
    <w:rsid w:val="004220EB"/>
    <w:rsid w:val="0042588B"/>
    <w:rsid w:val="00432398"/>
    <w:rsid w:val="004336B9"/>
    <w:rsid w:val="004359B3"/>
    <w:rsid w:val="00447415"/>
    <w:rsid w:val="0045052E"/>
    <w:rsid w:val="00450899"/>
    <w:rsid w:val="0045309F"/>
    <w:rsid w:val="00453F76"/>
    <w:rsid w:val="00472047"/>
    <w:rsid w:val="00475E33"/>
    <w:rsid w:val="00480131"/>
    <w:rsid w:val="00486B18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0AFC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359"/>
    <w:rsid w:val="005A3CD5"/>
    <w:rsid w:val="005A59CE"/>
    <w:rsid w:val="005B3D57"/>
    <w:rsid w:val="005C6133"/>
    <w:rsid w:val="005C6E7B"/>
    <w:rsid w:val="005D28B3"/>
    <w:rsid w:val="005D3629"/>
    <w:rsid w:val="005D4B5B"/>
    <w:rsid w:val="005F1662"/>
    <w:rsid w:val="005F3501"/>
    <w:rsid w:val="005F4BFE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44CB"/>
    <w:rsid w:val="006D501E"/>
    <w:rsid w:val="006D6560"/>
    <w:rsid w:val="006E3A75"/>
    <w:rsid w:val="006F0249"/>
    <w:rsid w:val="006F4523"/>
    <w:rsid w:val="006F4871"/>
    <w:rsid w:val="006F5358"/>
    <w:rsid w:val="006F6CAE"/>
    <w:rsid w:val="00700FD7"/>
    <w:rsid w:val="007014FD"/>
    <w:rsid w:val="00705C6F"/>
    <w:rsid w:val="00707AB0"/>
    <w:rsid w:val="00713FB9"/>
    <w:rsid w:val="00723A47"/>
    <w:rsid w:val="00727E71"/>
    <w:rsid w:val="007303E2"/>
    <w:rsid w:val="00730B19"/>
    <w:rsid w:val="007369A9"/>
    <w:rsid w:val="007407C9"/>
    <w:rsid w:val="00740869"/>
    <w:rsid w:val="007530DA"/>
    <w:rsid w:val="00761602"/>
    <w:rsid w:val="00765C55"/>
    <w:rsid w:val="00772A17"/>
    <w:rsid w:val="007763C5"/>
    <w:rsid w:val="007764D5"/>
    <w:rsid w:val="00777083"/>
    <w:rsid w:val="00780087"/>
    <w:rsid w:val="00780992"/>
    <w:rsid w:val="00783646"/>
    <w:rsid w:val="0078424E"/>
    <w:rsid w:val="007903C1"/>
    <w:rsid w:val="00794819"/>
    <w:rsid w:val="00795164"/>
    <w:rsid w:val="007968AB"/>
    <w:rsid w:val="00797E4A"/>
    <w:rsid w:val="007A3666"/>
    <w:rsid w:val="007A5CC4"/>
    <w:rsid w:val="007B0754"/>
    <w:rsid w:val="007B3551"/>
    <w:rsid w:val="007C108A"/>
    <w:rsid w:val="007C6207"/>
    <w:rsid w:val="007D7F5A"/>
    <w:rsid w:val="007E6B86"/>
    <w:rsid w:val="007E6F8D"/>
    <w:rsid w:val="007E7566"/>
    <w:rsid w:val="007F184A"/>
    <w:rsid w:val="007F73FB"/>
    <w:rsid w:val="00800161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B77A7"/>
    <w:rsid w:val="008C15C4"/>
    <w:rsid w:val="008C6D85"/>
    <w:rsid w:val="008D75FD"/>
    <w:rsid w:val="008E2B1D"/>
    <w:rsid w:val="008E557B"/>
    <w:rsid w:val="008F25B6"/>
    <w:rsid w:val="008F4710"/>
    <w:rsid w:val="008F4792"/>
    <w:rsid w:val="009003C1"/>
    <w:rsid w:val="009006C8"/>
    <w:rsid w:val="00905168"/>
    <w:rsid w:val="0090686E"/>
    <w:rsid w:val="00912875"/>
    <w:rsid w:val="00914B21"/>
    <w:rsid w:val="00915758"/>
    <w:rsid w:val="00917147"/>
    <w:rsid w:val="009205E2"/>
    <w:rsid w:val="00922C88"/>
    <w:rsid w:val="00923103"/>
    <w:rsid w:val="009323B4"/>
    <w:rsid w:val="009330C4"/>
    <w:rsid w:val="0093446A"/>
    <w:rsid w:val="0093450D"/>
    <w:rsid w:val="00935619"/>
    <w:rsid w:val="00943703"/>
    <w:rsid w:val="0094399F"/>
    <w:rsid w:val="00947F4D"/>
    <w:rsid w:val="00950995"/>
    <w:rsid w:val="00956D85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26B5"/>
    <w:rsid w:val="00A034EF"/>
    <w:rsid w:val="00A04900"/>
    <w:rsid w:val="00A04C8A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21C"/>
    <w:rsid w:val="00A54548"/>
    <w:rsid w:val="00A54D1E"/>
    <w:rsid w:val="00A57EE6"/>
    <w:rsid w:val="00A6217D"/>
    <w:rsid w:val="00A65FCC"/>
    <w:rsid w:val="00A72BC7"/>
    <w:rsid w:val="00A72C3C"/>
    <w:rsid w:val="00A81F3D"/>
    <w:rsid w:val="00A8466A"/>
    <w:rsid w:val="00A9460A"/>
    <w:rsid w:val="00A947E1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103C"/>
    <w:rsid w:val="00BB6832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BF7216"/>
    <w:rsid w:val="00BF7B16"/>
    <w:rsid w:val="00C01354"/>
    <w:rsid w:val="00C102B7"/>
    <w:rsid w:val="00C128BA"/>
    <w:rsid w:val="00C12A9F"/>
    <w:rsid w:val="00C1364A"/>
    <w:rsid w:val="00C14E61"/>
    <w:rsid w:val="00C204FF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500A"/>
    <w:rsid w:val="00C96985"/>
    <w:rsid w:val="00CA1872"/>
    <w:rsid w:val="00CA5AC7"/>
    <w:rsid w:val="00CB0BD1"/>
    <w:rsid w:val="00CB14F0"/>
    <w:rsid w:val="00CB3BEF"/>
    <w:rsid w:val="00CB52F9"/>
    <w:rsid w:val="00CC7782"/>
    <w:rsid w:val="00CD13CE"/>
    <w:rsid w:val="00CD1DC0"/>
    <w:rsid w:val="00CD3C36"/>
    <w:rsid w:val="00CD4D6D"/>
    <w:rsid w:val="00CD6344"/>
    <w:rsid w:val="00CF4109"/>
    <w:rsid w:val="00D02CAD"/>
    <w:rsid w:val="00D032C7"/>
    <w:rsid w:val="00D048F0"/>
    <w:rsid w:val="00D05661"/>
    <w:rsid w:val="00D05C78"/>
    <w:rsid w:val="00D257C7"/>
    <w:rsid w:val="00D264FC"/>
    <w:rsid w:val="00D270C0"/>
    <w:rsid w:val="00D27A19"/>
    <w:rsid w:val="00D30E49"/>
    <w:rsid w:val="00D31FCC"/>
    <w:rsid w:val="00D330C2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59F"/>
    <w:rsid w:val="00D95AC3"/>
    <w:rsid w:val="00D969A2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3647"/>
    <w:rsid w:val="00E2772F"/>
    <w:rsid w:val="00E30ADB"/>
    <w:rsid w:val="00E327A5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73947"/>
    <w:rsid w:val="00E856A4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E0AF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1169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15</cp:revision>
  <cp:lastPrinted>2025-05-07T20:55:00Z</cp:lastPrinted>
  <dcterms:created xsi:type="dcterms:W3CDTF">2025-03-13T19:43:00Z</dcterms:created>
  <dcterms:modified xsi:type="dcterms:W3CDTF">2025-05-07T20:56:00Z</dcterms:modified>
</cp:coreProperties>
</file>